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5E871">
      <w:pPr>
        <w:widowControl w:val="0"/>
        <w:spacing w:line="560" w:lineRule="exact"/>
        <w:ind w:left="283" w:leftChars="118" w:right="230" w:rightChars="96"/>
        <w:jc w:val="center"/>
        <w:rPr>
          <w:rFonts w:hint="eastAsia" w:ascii="华文宋体" w:hAnsi="华文宋体" w:eastAsia="华文宋体"/>
          <w:b/>
          <w:bCs/>
          <w:kern w:val="2"/>
          <w:sz w:val="36"/>
          <w:szCs w:val="36"/>
          <w:lang w:eastAsia="zh-CN"/>
        </w:rPr>
      </w:pPr>
    </w:p>
    <w:p w14:paraId="4B411CA9">
      <w:pPr>
        <w:widowControl w:val="0"/>
        <w:spacing w:line="560" w:lineRule="exact"/>
        <w:ind w:left="283" w:leftChars="118" w:right="230" w:rightChars="96"/>
        <w:jc w:val="center"/>
        <w:rPr>
          <w:rFonts w:hint="eastAsia" w:ascii="方正小标宋简体" w:hAnsi="方正小标宋简体" w:eastAsia="方正小标宋简体" w:cs="方正小标宋简体"/>
          <w:kern w:val="2"/>
          <w:sz w:val="36"/>
          <w:szCs w:val="36"/>
          <w:lang w:eastAsia="zh-CN"/>
        </w:rPr>
      </w:pPr>
      <w:r>
        <w:rPr>
          <w:rFonts w:hint="eastAsia" w:ascii="方正小标宋简体" w:hAnsi="方正小标宋简体" w:eastAsia="方正小标宋简体" w:cs="方正小标宋简体"/>
          <w:kern w:val="2"/>
          <w:sz w:val="36"/>
          <w:szCs w:val="36"/>
          <w:lang w:eastAsia="zh-CN"/>
        </w:rPr>
        <w:t>上海海洋大学博士后管理办法（修订）</w:t>
      </w:r>
    </w:p>
    <w:p w14:paraId="113B8413">
      <w:pPr>
        <w:widowControl w:val="0"/>
        <w:spacing w:line="560" w:lineRule="exact"/>
        <w:ind w:left="283" w:leftChars="118" w:right="230" w:rightChars="96"/>
        <w:jc w:val="center"/>
        <w:rPr>
          <w:rFonts w:ascii="Times New Roman" w:hAnsi="Times New Roman"/>
          <w:kern w:val="2"/>
          <w:sz w:val="21"/>
          <w:lang w:eastAsia="zh-CN"/>
        </w:rPr>
      </w:pPr>
    </w:p>
    <w:p w14:paraId="051DB0A6">
      <w:pPr>
        <w:widowControl w:val="0"/>
        <w:spacing w:line="560" w:lineRule="exact"/>
        <w:ind w:left="283" w:leftChars="118" w:right="230" w:rightChars="96"/>
        <w:jc w:val="center"/>
        <w:rPr>
          <w:rFonts w:ascii="Times New Roman" w:hAnsi="Times New Roman" w:eastAsia="黑体"/>
          <w:b/>
          <w:bCs/>
          <w:kern w:val="2"/>
          <w:sz w:val="32"/>
          <w:szCs w:val="32"/>
          <w:lang w:eastAsia="zh-CN"/>
        </w:rPr>
      </w:pPr>
      <w:r>
        <w:rPr>
          <w:rFonts w:hint="eastAsia" w:ascii="Times New Roman" w:hAnsi="Times New Roman" w:eastAsia="黑体"/>
          <w:b/>
          <w:bCs/>
          <w:kern w:val="2"/>
          <w:sz w:val="32"/>
          <w:szCs w:val="32"/>
          <w:lang w:eastAsia="zh-CN"/>
        </w:rPr>
        <w:t>第一章 总则</w:t>
      </w:r>
    </w:p>
    <w:p w14:paraId="04C4A0AB">
      <w:pPr>
        <w:widowControl w:val="0"/>
        <w:spacing w:line="560" w:lineRule="exact"/>
        <w:ind w:right="230" w:rightChars="96" w:firstLine="643" w:firstLineChars="200"/>
        <w:jc w:val="both"/>
        <w:rPr>
          <w:rFonts w:hint="eastAsia" w:ascii="仿宋" w:hAnsi="仿宋" w:eastAsia="仿宋"/>
          <w:b/>
          <w:kern w:val="2"/>
          <w:sz w:val="32"/>
          <w:lang w:eastAsia="zh-CN"/>
        </w:rPr>
      </w:pPr>
      <w:r>
        <w:rPr>
          <w:rFonts w:hint="eastAsia" w:ascii="仿宋" w:hAnsi="仿宋" w:eastAsia="仿宋"/>
          <w:b/>
          <w:kern w:val="2"/>
          <w:sz w:val="32"/>
          <w:lang w:eastAsia="zh-CN"/>
        </w:rPr>
        <w:t xml:space="preserve">第一条 </w:t>
      </w:r>
      <w:r>
        <w:rPr>
          <w:rFonts w:ascii="仿宋" w:hAnsi="仿宋" w:eastAsia="仿宋"/>
          <w:kern w:val="2"/>
          <w:sz w:val="32"/>
          <w:lang w:eastAsia="zh-CN" w:bidi="ar"/>
        </w:rPr>
        <w:t>为进一步加强我校博士后管理工作，吸引</w:t>
      </w:r>
      <w:r>
        <w:rPr>
          <w:rFonts w:hint="eastAsia" w:ascii="仿宋" w:hAnsi="仿宋" w:eastAsia="仿宋"/>
          <w:kern w:val="2"/>
          <w:sz w:val="32"/>
          <w:lang w:eastAsia="zh-CN" w:bidi="ar"/>
        </w:rPr>
        <w:t>海</w:t>
      </w:r>
      <w:r>
        <w:rPr>
          <w:rFonts w:ascii="仿宋" w:hAnsi="仿宋" w:eastAsia="仿宋"/>
          <w:kern w:val="2"/>
          <w:sz w:val="32"/>
          <w:lang w:eastAsia="zh-CN" w:bidi="ar"/>
        </w:rPr>
        <w:t>内外优秀博士来校从事科研工作，根据国家和上海市相关规定，结合我校实际</w:t>
      </w:r>
      <w:r>
        <w:rPr>
          <w:rFonts w:hint="eastAsia" w:ascii="仿宋" w:hAnsi="仿宋" w:eastAsia="仿宋"/>
          <w:kern w:val="2"/>
          <w:sz w:val="32"/>
          <w:lang w:eastAsia="zh-CN" w:bidi="ar"/>
        </w:rPr>
        <w:t>情况</w:t>
      </w:r>
      <w:r>
        <w:rPr>
          <w:rFonts w:ascii="仿宋" w:hAnsi="仿宋" w:eastAsia="仿宋"/>
          <w:kern w:val="2"/>
          <w:sz w:val="32"/>
          <w:lang w:eastAsia="zh-CN" w:bidi="ar"/>
        </w:rPr>
        <w:t>，</w:t>
      </w:r>
      <w:r>
        <w:rPr>
          <w:rFonts w:hint="eastAsia" w:ascii="仿宋" w:hAnsi="仿宋" w:eastAsia="仿宋"/>
          <w:kern w:val="2"/>
          <w:sz w:val="32"/>
          <w:lang w:eastAsia="zh-CN" w:bidi="ar"/>
        </w:rPr>
        <w:t>特</w:t>
      </w:r>
      <w:r>
        <w:rPr>
          <w:rFonts w:ascii="仿宋" w:hAnsi="仿宋" w:eastAsia="仿宋"/>
          <w:kern w:val="2"/>
          <w:sz w:val="32"/>
          <w:lang w:eastAsia="zh-CN" w:bidi="ar"/>
        </w:rPr>
        <w:t>制定本办法。</w:t>
      </w:r>
    </w:p>
    <w:p w14:paraId="430DD8F7">
      <w:pPr>
        <w:widowControl w:val="0"/>
        <w:spacing w:line="560" w:lineRule="exact"/>
        <w:ind w:right="230" w:rightChars="96" w:firstLine="643" w:firstLineChars="200"/>
        <w:jc w:val="both"/>
        <w:rPr>
          <w:rFonts w:hint="eastAsia" w:ascii="仿宋" w:hAnsi="仿宋" w:eastAsia="仿宋"/>
          <w:kern w:val="2"/>
          <w:sz w:val="32"/>
          <w:lang w:eastAsia="zh-CN"/>
        </w:rPr>
      </w:pPr>
      <w:r>
        <w:rPr>
          <w:rFonts w:ascii="仿宋" w:hAnsi="仿宋" w:eastAsia="仿宋"/>
          <w:b/>
          <w:kern w:val="2"/>
          <w:sz w:val="32"/>
          <w:lang w:eastAsia="zh-CN"/>
        </w:rPr>
        <w:t>第二条</w:t>
      </w:r>
      <w:r>
        <w:rPr>
          <w:rFonts w:hint="eastAsia" w:ascii="仿宋" w:hAnsi="仿宋" w:eastAsia="仿宋"/>
          <w:b/>
          <w:kern w:val="2"/>
          <w:sz w:val="32"/>
          <w:lang w:eastAsia="zh-CN"/>
        </w:rPr>
        <w:t xml:space="preserve"> </w:t>
      </w:r>
      <w:r>
        <w:rPr>
          <w:rFonts w:ascii="仿宋" w:hAnsi="仿宋" w:eastAsia="仿宋"/>
          <w:kern w:val="2"/>
          <w:sz w:val="32"/>
          <w:lang w:eastAsia="zh-CN" w:bidi="ar"/>
        </w:rPr>
        <w:t>本办法适用于学校博士后科研流动站（以下简称“流动站”）和与学校合作的博士后科研工作站（以下简称“工作站”）及其博士后研究人员（以下简称“博士后”）的管理及相关工作。</w:t>
      </w:r>
    </w:p>
    <w:p w14:paraId="133A5AC9">
      <w:pPr>
        <w:widowControl w:val="0"/>
        <w:spacing w:line="560" w:lineRule="exact"/>
        <w:ind w:left="283" w:leftChars="118" w:right="230" w:rightChars="96"/>
        <w:jc w:val="center"/>
        <w:rPr>
          <w:rFonts w:ascii="Times New Roman" w:hAnsi="Times New Roman" w:eastAsia="黑体"/>
          <w:b/>
          <w:bCs/>
          <w:kern w:val="2"/>
          <w:sz w:val="32"/>
          <w:szCs w:val="32"/>
          <w:lang w:eastAsia="zh-CN"/>
        </w:rPr>
      </w:pPr>
      <w:r>
        <w:rPr>
          <w:rFonts w:hint="eastAsia" w:ascii="Times New Roman" w:hAnsi="Times New Roman" w:eastAsia="黑体"/>
          <w:b/>
          <w:bCs/>
          <w:kern w:val="2"/>
          <w:sz w:val="32"/>
          <w:szCs w:val="32"/>
          <w:lang w:eastAsia="zh-CN"/>
        </w:rPr>
        <w:t>第二章 组织机构及职责</w:t>
      </w:r>
    </w:p>
    <w:p w14:paraId="7CC62829">
      <w:pPr>
        <w:widowControl w:val="0"/>
        <w:spacing w:line="560" w:lineRule="exact"/>
        <w:ind w:right="230" w:rightChars="96" w:firstLine="643" w:firstLineChars="200"/>
        <w:jc w:val="both"/>
        <w:rPr>
          <w:rFonts w:hint="eastAsia" w:ascii="仿宋" w:hAnsi="仿宋" w:eastAsia="仿宋"/>
          <w:kern w:val="2"/>
          <w:sz w:val="32"/>
          <w:lang w:eastAsia="zh-CN"/>
        </w:rPr>
      </w:pPr>
      <w:r>
        <w:rPr>
          <w:rFonts w:hint="eastAsia" w:ascii="仿宋" w:hAnsi="仿宋" w:eastAsia="仿宋"/>
          <w:b/>
          <w:kern w:val="2"/>
          <w:sz w:val="32"/>
          <w:lang w:eastAsia="zh-CN"/>
        </w:rPr>
        <w:t>第</w:t>
      </w:r>
      <w:r>
        <w:rPr>
          <w:rFonts w:ascii="仿宋" w:hAnsi="仿宋" w:eastAsia="仿宋"/>
          <w:b/>
          <w:kern w:val="2"/>
          <w:sz w:val="32"/>
          <w:lang w:eastAsia="zh-CN"/>
        </w:rPr>
        <w:t>三</w:t>
      </w:r>
      <w:r>
        <w:rPr>
          <w:rFonts w:hint="eastAsia" w:ascii="仿宋" w:hAnsi="仿宋" w:eastAsia="仿宋"/>
          <w:b/>
          <w:kern w:val="2"/>
          <w:sz w:val="32"/>
          <w:lang w:eastAsia="zh-CN"/>
        </w:rPr>
        <w:t xml:space="preserve">条 </w:t>
      </w:r>
      <w:r>
        <w:rPr>
          <w:rFonts w:hint="eastAsia" w:ascii="仿宋" w:hAnsi="仿宋" w:eastAsia="仿宋"/>
          <w:kern w:val="2"/>
          <w:sz w:val="32"/>
          <w:lang w:eastAsia="zh-CN"/>
        </w:rPr>
        <w:t>学校成立博士后管理办公室（以下简称“校博管办”），设在人事处，配备专门管理人员。各流动站成立站务委员会（以下简称“站委会”），成员7-9人，由相关学科专家和依托学院院领导组成，设主任1名、副主任若干名。</w:t>
      </w:r>
    </w:p>
    <w:p w14:paraId="277C941F">
      <w:pPr>
        <w:widowControl w:val="0"/>
        <w:spacing w:line="560" w:lineRule="exact"/>
        <w:ind w:left="281" w:leftChars="117" w:right="230" w:rightChars="96" w:firstLine="437" w:firstLineChars="136"/>
        <w:jc w:val="both"/>
        <w:rPr>
          <w:rFonts w:hint="eastAsia" w:ascii="仿宋" w:hAnsi="仿宋" w:eastAsia="仿宋"/>
          <w:bCs/>
          <w:kern w:val="2"/>
          <w:sz w:val="32"/>
          <w:lang w:eastAsia="zh-CN"/>
        </w:rPr>
      </w:pPr>
      <w:r>
        <w:rPr>
          <w:rFonts w:hint="eastAsia" w:ascii="仿宋" w:hAnsi="仿宋" w:eastAsia="仿宋"/>
          <w:b/>
          <w:bCs/>
          <w:kern w:val="2"/>
          <w:sz w:val="32"/>
          <w:lang w:eastAsia="zh-CN"/>
        </w:rPr>
        <w:t xml:space="preserve">第四条 </w:t>
      </w:r>
      <w:r>
        <w:rPr>
          <w:rFonts w:hint="eastAsia" w:ascii="仿宋" w:hAnsi="仿宋" w:eastAsia="仿宋"/>
          <w:bCs/>
          <w:kern w:val="2"/>
          <w:sz w:val="32"/>
          <w:lang w:eastAsia="zh-CN"/>
        </w:rPr>
        <w:t>工作职责</w:t>
      </w:r>
    </w:p>
    <w:p w14:paraId="6F0ADB03">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（一）校博管办职责</w:t>
      </w:r>
    </w:p>
    <w:p w14:paraId="67C70E57">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1.贯彻落实国家、上海市有关博士后方针政策。</w:t>
      </w:r>
    </w:p>
    <w:p w14:paraId="0F9C872C">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2.制定学校博士后工作发展规划、政策措施和管理办法。</w:t>
      </w:r>
    </w:p>
    <w:p w14:paraId="7F7DF474">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3.组织流动站的设站申报、评估工作。</w:t>
      </w:r>
    </w:p>
    <w:p w14:paraId="6B14201F">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4.负责面向社会公开发布博士后人员招聘启事。</w:t>
      </w:r>
    </w:p>
    <w:p w14:paraId="7470841B">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5.组织各类博士后项目申报工作。</w:t>
      </w:r>
    </w:p>
    <w:p w14:paraId="588F4283">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6.明确博士后合作导师的基本要求，并建立黑名单制度。</w:t>
      </w:r>
    </w:p>
    <w:p w14:paraId="38FC2903">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7.批复站委会委员组成，指导流动站日常管理。</w:t>
      </w:r>
    </w:p>
    <w:p w14:paraId="7469E8FF">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ascii="仿宋" w:hAnsi="仿宋" w:eastAsia="仿宋"/>
          <w:kern w:val="2"/>
          <w:sz w:val="32"/>
          <w:lang w:eastAsia="zh-CN"/>
        </w:rPr>
        <w:t>8.</w:t>
      </w:r>
      <w:r>
        <w:rPr>
          <w:rFonts w:hint="eastAsia" w:ascii="仿宋" w:hAnsi="仿宋" w:eastAsia="仿宋"/>
          <w:kern w:val="2"/>
          <w:sz w:val="32"/>
          <w:lang w:eastAsia="zh-CN"/>
        </w:rPr>
        <w:t>协调处理学校博士后日常管理工作。</w:t>
      </w:r>
    </w:p>
    <w:p w14:paraId="1BB87BE8">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（二）站委会职责</w:t>
      </w:r>
    </w:p>
    <w:p w14:paraId="13CD5763">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1.负责流动站的日常建设、评估准备和站内管理制度制定。</w:t>
      </w:r>
    </w:p>
    <w:p w14:paraId="42ADE3DA">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2.负责流动站博士后年度招聘计划制定。</w:t>
      </w:r>
    </w:p>
    <w:p w14:paraId="60A08F1F">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3.负责博士后合作导师的遴选与管理。</w:t>
      </w:r>
    </w:p>
    <w:p w14:paraId="4D08997D">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4.负责博士后的全过程管理。</w:t>
      </w:r>
    </w:p>
    <w:p w14:paraId="495B943A">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5.负责指导与本站合作工作站的日常工作。</w:t>
      </w:r>
    </w:p>
    <w:p w14:paraId="1008244F">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6.完成校博管办交办的其他工作。</w:t>
      </w:r>
    </w:p>
    <w:p w14:paraId="7B81B4AA">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（三）合作导师职责</w:t>
      </w:r>
    </w:p>
    <w:p w14:paraId="0281B156">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1.负责博士后思想政治工作。</w:t>
      </w:r>
    </w:p>
    <w:p w14:paraId="33E5587D">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2.负责为博士后提供必要的工作条件。</w:t>
      </w:r>
    </w:p>
    <w:p w14:paraId="344CAD11">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3.负责博士后日常科研指导工作，包括博士后开题、中期考核、出站考核以及博士后科学基金资助项目申报等。</w:t>
      </w:r>
    </w:p>
    <w:p w14:paraId="7E274B4F">
      <w:pPr>
        <w:widowControl w:val="0"/>
        <w:spacing w:line="560" w:lineRule="exact"/>
        <w:ind w:left="283" w:leftChars="118" w:right="230" w:rightChars="96"/>
        <w:jc w:val="center"/>
        <w:rPr>
          <w:rFonts w:ascii="Times New Roman" w:hAnsi="Times New Roman" w:eastAsia="黑体"/>
          <w:b/>
          <w:bCs/>
          <w:kern w:val="2"/>
          <w:sz w:val="32"/>
          <w:szCs w:val="32"/>
          <w:lang w:eastAsia="zh-CN"/>
        </w:rPr>
      </w:pPr>
      <w:r>
        <w:rPr>
          <w:rFonts w:hint="eastAsia" w:ascii="Times New Roman" w:hAnsi="Times New Roman" w:eastAsia="黑体"/>
          <w:b/>
          <w:bCs/>
          <w:kern w:val="2"/>
          <w:sz w:val="32"/>
          <w:szCs w:val="32"/>
          <w:lang w:eastAsia="zh-CN"/>
        </w:rPr>
        <w:t>第三章 博士后招收、申请和审批</w:t>
      </w:r>
    </w:p>
    <w:p w14:paraId="2B6D2239">
      <w:pPr>
        <w:widowControl w:val="0"/>
        <w:spacing w:line="560" w:lineRule="exact"/>
        <w:ind w:left="281" w:leftChars="117" w:right="230" w:rightChars="96" w:firstLine="758" w:firstLineChars="236"/>
        <w:jc w:val="both"/>
        <w:rPr>
          <w:rFonts w:hint="eastAsia" w:ascii="仿宋" w:hAnsi="仿宋" w:eastAsia="仿宋"/>
          <w:bCs/>
          <w:kern w:val="2"/>
          <w:sz w:val="32"/>
          <w:lang w:eastAsia="zh-CN"/>
        </w:rPr>
      </w:pPr>
      <w:r>
        <w:rPr>
          <w:rFonts w:hint="eastAsia" w:ascii="仿宋" w:hAnsi="仿宋" w:eastAsia="仿宋"/>
          <w:b/>
          <w:bCs/>
          <w:kern w:val="2"/>
          <w:sz w:val="32"/>
          <w:lang w:eastAsia="zh-CN"/>
        </w:rPr>
        <w:t xml:space="preserve">第五条 </w:t>
      </w:r>
      <w:r>
        <w:rPr>
          <w:rFonts w:hint="eastAsia" w:ascii="仿宋" w:hAnsi="仿宋" w:eastAsia="仿宋"/>
          <w:bCs/>
          <w:kern w:val="2"/>
          <w:sz w:val="32"/>
          <w:lang w:eastAsia="zh-CN"/>
        </w:rPr>
        <w:t>申请条件</w:t>
      </w:r>
    </w:p>
    <w:p w14:paraId="40605683">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1.遵守法律法规，具有良好的思想政治表现和品德学风， 身心健康，无违法违纪记录。</w:t>
      </w:r>
    </w:p>
    <w:p w14:paraId="78E5C9DF">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2.具有博士学位，年龄一般在35周岁以下，获得博士学位一般不超过3年。</w:t>
      </w:r>
      <w:r>
        <w:rPr>
          <w:rFonts w:ascii="仿宋" w:hAnsi="仿宋" w:eastAsia="仿宋"/>
          <w:kern w:val="2"/>
          <w:sz w:val="32"/>
          <w:lang w:eastAsia="zh-CN"/>
        </w:rPr>
        <w:t>申请进入人才紧缺的自然科学领域</w:t>
      </w:r>
      <w:r>
        <w:rPr>
          <w:rFonts w:hint="eastAsia" w:ascii="仿宋" w:hAnsi="仿宋" w:eastAsia="仿宋"/>
          <w:kern w:val="2"/>
          <w:sz w:val="32"/>
          <w:lang w:eastAsia="zh-CN"/>
        </w:rPr>
        <w:t>或</w:t>
      </w:r>
      <w:r>
        <w:rPr>
          <w:rFonts w:ascii="仿宋" w:hAnsi="仿宋" w:eastAsia="仿宋"/>
          <w:kern w:val="2"/>
          <w:sz w:val="32"/>
          <w:lang w:eastAsia="zh-CN"/>
        </w:rPr>
        <w:t>人文社会科学领域流动站的，</w:t>
      </w:r>
      <w:r>
        <w:rPr>
          <w:rFonts w:hint="eastAsia" w:ascii="仿宋" w:hAnsi="仿宋" w:eastAsia="仿宋"/>
          <w:kern w:val="2"/>
          <w:sz w:val="32"/>
          <w:lang w:eastAsia="zh-CN"/>
        </w:rPr>
        <w:t>可适当放宽条件，但不得超过40周岁。</w:t>
      </w:r>
    </w:p>
    <w:p w14:paraId="1C711CAF">
      <w:pPr>
        <w:widowControl w:val="0"/>
        <w:spacing w:line="560" w:lineRule="exact"/>
        <w:ind w:left="283" w:leftChars="118" w:right="230" w:rightChars="96" w:firstLine="640" w:firstLineChars="200"/>
        <w:jc w:val="both"/>
        <w:rPr>
          <w:rFonts w:hint="eastAsia" w:ascii="仿宋" w:hAnsi="仿宋" w:eastAsia="仿宋"/>
          <w:kern w:val="2"/>
          <w:sz w:val="32"/>
          <w:lang w:eastAsia="zh-CN"/>
        </w:rPr>
      </w:pPr>
      <w:r>
        <w:rPr>
          <w:rFonts w:hint="eastAsia" w:ascii="仿宋" w:hAnsi="仿宋" w:eastAsia="仿宋"/>
          <w:kern w:val="2"/>
          <w:sz w:val="32"/>
          <w:lang w:eastAsia="zh-CN"/>
        </w:rPr>
        <w:t>3.符合流动站其他招聘条件和要求。</w:t>
      </w:r>
    </w:p>
    <w:p w14:paraId="00451145">
      <w:pPr>
        <w:widowControl w:val="0"/>
        <w:spacing w:line="560" w:lineRule="exact"/>
        <w:ind w:right="230" w:rightChars="96" w:firstLine="964" w:firstLineChars="300"/>
        <w:jc w:val="both"/>
        <w:rPr>
          <w:rFonts w:hint="eastAsia" w:ascii="仿宋" w:hAnsi="仿宋" w:eastAsia="仿宋"/>
          <w:kern w:val="2"/>
          <w:sz w:val="32"/>
          <w:highlight w:val="yellow"/>
          <w:lang w:eastAsia="zh-CN"/>
        </w:rPr>
      </w:pPr>
      <w:r>
        <w:rPr>
          <w:rFonts w:hint="eastAsia" w:ascii="仿宋" w:hAnsi="仿宋" w:eastAsia="仿宋"/>
          <w:b/>
          <w:kern w:val="2"/>
          <w:sz w:val="32"/>
          <w:highlight w:val="none"/>
          <w:lang w:eastAsia="zh-CN"/>
        </w:rPr>
        <w:t xml:space="preserve">第六条 </w:t>
      </w:r>
      <w:r>
        <w:rPr>
          <w:rFonts w:hint="eastAsia" w:ascii="仿宋" w:hAnsi="仿宋" w:eastAsia="仿宋"/>
          <w:kern w:val="2"/>
          <w:sz w:val="32"/>
          <w:highlight w:val="none"/>
          <w:lang w:eastAsia="zh-CN"/>
        </w:rPr>
        <w:t>不招收党政机关领导干部在职从事博士后研究工作。从严控制招收超龄、在职、本校同一一级学科进站的博士后人员。确有特殊需要的，按照国家和本市有关规定报市博管办审批通过后方可招收。</w:t>
      </w:r>
    </w:p>
    <w:p w14:paraId="7216D5C7">
      <w:pPr>
        <w:widowControl w:val="0"/>
        <w:numPr>
          <w:ilvl w:val="0"/>
          <w:numId w:val="1"/>
        </w:numPr>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申报流程</w:t>
      </w:r>
    </w:p>
    <w:p w14:paraId="65BD4B46">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kern w:val="2"/>
          <w:sz w:val="32"/>
          <w:lang w:eastAsia="zh-CN"/>
        </w:rPr>
        <w:t>1.申请人向站委会</w:t>
      </w:r>
      <w:r>
        <w:rPr>
          <w:rFonts w:hint="eastAsia" w:ascii="仿宋" w:hAnsi="仿宋" w:eastAsia="仿宋"/>
          <w:bCs/>
          <w:kern w:val="2"/>
          <w:sz w:val="32"/>
          <w:lang w:eastAsia="zh-CN"/>
        </w:rPr>
        <w:t>提交《上海海洋大学博士后科研人员应聘材料》。</w:t>
      </w:r>
    </w:p>
    <w:p w14:paraId="6101025C">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2.</w:t>
      </w:r>
      <w:r>
        <w:rPr>
          <w:rFonts w:hint="eastAsia" w:ascii="仿宋" w:hAnsi="仿宋" w:eastAsia="仿宋"/>
          <w:bCs/>
          <w:kern w:val="2"/>
          <w:sz w:val="32"/>
          <w:lang w:eastAsia="zh-CN"/>
        </w:rPr>
        <w:t>站委会审查其应聘资格及材料真实性后，组织对申请人进行面试考查，并将拟</w:t>
      </w:r>
      <w:r>
        <w:rPr>
          <w:rFonts w:hint="eastAsia" w:ascii="仿宋" w:hAnsi="仿宋" w:eastAsia="仿宋"/>
          <w:bCs/>
          <w:kern w:val="2"/>
          <w:sz w:val="32"/>
          <w:lang w:val="en-US" w:eastAsia="zh-CN"/>
        </w:rPr>
        <w:t>聘用</w:t>
      </w:r>
      <w:r>
        <w:rPr>
          <w:rFonts w:hint="eastAsia" w:ascii="仿宋" w:hAnsi="仿宋" w:eastAsia="仿宋"/>
          <w:bCs/>
          <w:kern w:val="2"/>
          <w:sz w:val="32"/>
          <w:lang w:eastAsia="zh-CN"/>
        </w:rPr>
        <w:t>人员名单及基本情况在流动站依托学院进行公示，公示时间为五个工作日。</w:t>
      </w:r>
    </w:p>
    <w:p w14:paraId="2E69A8D7">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3.</w:t>
      </w:r>
      <w:r>
        <w:rPr>
          <w:rFonts w:hint="eastAsia" w:ascii="仿宋" w:hAnsi="仿宋" w:eastAsia="仿宋"/>
          <w:bCs/>
          <w:kern w:val="2"/>
          <w:sz w:val="32"/>
          <w:lang w:eastAsia="zh-CN"/>
        </w:rPr>
        <w:t>对需要特殊审批的申请人，站委会应在审查其应聘材料的真实性后，及时向校博管办申报，并根据校博管办意见开展后续工作。</w:t>
      </w:r>
    </w:p>
    <w:p w14:paraId="655E44EC">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4.</w:t>
      </w:r>
      <w:r>
        <w:rPr>
          <w:rFonts w:hint="eastAsia" w:ascii="仿宋" w:hAnsi="仿宋" w:eastAsia="仿宋"/>
          <w:bCs/>
          <w:kern w:val="2"/>
          <w:sz w:val="32"/>
          <w:lang w:eastAsia="zh-CN"/>
        </w:rPr>
        <w:t>校博管办将拟</w:t>
      </w:r>
      <w:r>
        <w:rPr>
          <w:rFonts w:hint="eastAsia" w:ascii="仿宋" w:hAnsi="仿宋" w:eastAsia="仿宋"/>
          <w:bCs/>
          <w:kern w:val="2"/>
          <w:sz w:val="32"/>
          <w:lang w:val="en-US" w:eastAsia="zh-CN"/>
        </w:rPr>
        <w:t>聘用</w:t>
      </w:r>
      <w:r>
        <w:rPr>
          <w:rFonts w:hint="eastAsia" w:ascii="仿宋" w:hAnsi="仿宋" w:eastAsia="仿宋"/>
          <w:bCs/>
          <w:kern w:val="2"/>
          <w:sz w:val="32"/>
          <w:lang w:eastAsia="zh-CN"/>
        </w:rPr>
        <w:t>人员名单报上海市博管办办理进站审批手续。</w:t>
      </w:r>
    </w:p>
    <w:p w14:paraId="3FAF6BB0">
      <w:pPr>
        <w:widowControl w:val="0"/>
        <w:spacing w:line="560" w:lineRule="exact"/>
        <w:ind w:right="230" w:rightChars="96" w:firstLine="643" w:firstLineChars="200"/>
        <w:jc w:val="center"/>
        <w:rPr>
          <w:rFonts w:hint="eastAsia" w:ascii="仿宋" w:hAnsi="仿宋" w:eastAsia="仿宋"/>
          <w:bCs/>
          <w:kern w:val="2"/>
          <w:sz w:val="32"/>
          <w:lang w:eastAsia="zh-CN"/>
        </w:rPr>
      </w:pPr>
      <w:r>
        <w:rPr>
          <w:rFonts w:hint="eastAsia" w:ascii="Times New Roman" w:hAnsi="Times New Roman" w:eastAsia="黑体"/>
          <w:b/>
          <w:bCs/>
          <w:kern w:val="2"/>
          <w:sz w:val="32"/>
          <w:szCs w:val="32"/>
          <w:lang w:eastAsia="zh-CN"/>
        </w:rPr>
        <w:t>第四章 博士后在站管理、考核和出站</w:t>
      </w:r>
    </w:p>
    <w:p w14:paraId="0BFB9D89">
      <w:pPr>
        <w:widowControl w:val="0"/>
        <w:spacing w:line="560" w:lineRule="exact"/>
        <w:ind w:right="230" w:rightChars="96" w:firstLine="643" w:firstLineChars="200"/>
        <w:jc w:val="both"/>
        <w:rPr>
          <w:rFonts w:ascii="仿宋_GB2312" w:hAnsi="Times New Roman" w:eastAsia="仿宋_GB2312"/>
          <w:kern w:val="2"/>
          <w:sz w:val="32"/>
          <w:lang w:eastAsia="zh-CN"/>
        </w:rPr>
      </w:pPr>
      <w:r>
        <w:rPr>
          <w:rFonts w:hint="eastAsia" w:ascii="仿宋" w:hAnsi="仿宋" w:eastAsia="仿宋"/>
          <w:b/>
          <w:kern w:val="2"/>
          <w:sz w:val="32"/>
          <w:lang w:eastAsia="zh-CN"/>
        </w:rPr>
        <w:t xml:space="preserve">第八条 </w:t>
      </w:r>
      <w:r>
        <w:rPr>
          <w:rFonts w:hint="eastAsia" w:ascii="仿宋_GB2312" w:hAnsi="Times New Roman" w:eastAsia="仿宋_GB2312"/>
          <w:kern w:val="2"/>
          <w:sz w:val="32"/>
          <w:lang w:eastAsia="zh-CN"/>
        </w:rPr>
        <w:t>在站期限</w:t>
      </w:r>
    </w:p>
    <w:p w14:paraId="0F4825F2">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博士后在站时间一般为2-3年，站委会可根据实际工作需要确定博士后人员在站时间，并在</w:t>
      </w:r>
      <w:r>
        <w:rPr>
          <w:rFonts w:hint="eastAsia" w:ascii="仿宋" w:hAnsi="仿宋" w:eastAsia="仿宋"/>
          <w:bCs/>
          <w:kern w:val="2"/>
          <w:sz w:val="32"/>
          <w:lang w:val="en-US" w:eastAsia="zh-CN"/>
        </w:rPr>
        <w:t>聘用</w:t>
      </w:r>
      <w:r>
        <w:rPr>
          <w:rFonts w:hint="eastAsia" w:ascii="仿宋" w:hAnsi="仿宋" w:eastAsia="仿宋"/>
          <w:bCs/>
          <w:kern w:val="2"/>
          <w:sz w:val="32"/>
          <w:lang w:eastAsia="zh-CN"/>
        </w:rPr>
        <w:t>协议中予以明确，但总在站时间不得超过6年(含多次进站)。原则上博士后到期均应按时办理出站，确因工作原因需要延期的，须在期满前3个月由本人提出申请，经合作导师、流动站及依托学院同意，并报学校审批通过后，可适当延长在站时间。</w:t>
      </w:r>
    </w:p>
    <w:p w14:paraId="22E8246A">
      <w:pPr>
        <w:widowControl w:val="0"/>
        <w:spacing w:line="560" w:lineRule="exact"/>
        <w:ind w:right="230" w:rightChars="96" w:firstLine="643" w:firstLineChars="200"/>
        <w:jc w:val="both"/>
        <w:rPr>
          <w:rFonts w:hint="eastAsia" w:ascii="仿宋" w:hAnsi="仿宋" w:eastAsia="仿宋"/>
          <w:b/>
          <w:kern w:val="2"/>
          <w:sz w:val="32"/>
          <w:lang w:eastAsia="zh-CN"/>
        </w:rPr>
      </w:pPr>
      <w:r>
        <w:rPr>
          <w:rFonts w:hint="eastAsia" w:ascii="仿宋" w:hAnsi="仿宋" w:eastAsia="仿宋"/>
          <w:b/>
          <w:kern w:val="2"/>
          <w:sz w:val="32"/>
          <w:lang w:eastAsia="zh-CN"/>
        </w:rPr>
        <w:t xml:space="preserve">第九条 </w:t>
      </w:r>
      <w:r>
        <w:rPr>
          <w:rFonts w:hint="eastAsia" w:ascii="仿宋" w:hAnsi="仿宋" w:eastAsia="仿宋"/>
          <w:bCs/>
          <w:kern w:val="2"/>
          <w:sz w:val="32"/>
          <w:lang w:eastAsia="zh-CN"/>
        </w:rPr>
        <w:t>日常管理</w:t>
      </w:r>
    </w:p>
    <w:p w14:paraId="3CAC9D26">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1.博士后在站期间，参照在职教职工管理。</w:t>
      </w:r>
    </w:p>
    <w:p w14:paraId="76A72B73">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2.博士后在站期间取得的科研成果，其知识产权归上海海洋大学所有</w:t>
      </w:r>
      <w:r>
        <w:rPr>
          <w:rFonts w:hint="eastAsia" w:ascii="仿宋" w:hAnsi="仿宋" w:eastAsia="仿宋"/>
          <w:bCs/>
          <w:kern w:val="2"/>
          <w:sz w:val="32"/>
          <w:lang w:eastAsia="zh-CN"/>
        </w:rPr>
        <w:t>，其</w:t>
      </w:r>
      <w:r>
        <w:rPr>
          <w:rFonts w:ascii="仿宋" w:hAnsi="仿宋" w:eastAsia="仿宋"/>
          <w:bCs/>
          <w:kern w:val="2"/>
          <w:sz w:val="32"/>
          <w:lang w:eastAsia="zh-CN"/>
        </w:rPr>
        <w:t>发表的论文、出版的论著</w:t>
      </w:r>
      <w:r>
        <w:rPr>
          <w:rFonts w:hint="eastAsia" w:ascii="仿宋" w:hAnsi="仿宋" w:eastAsia="仿宋"/>
          <w:bCs/>
          <w:kern w:val="2"/>
          <w:sz w:val="32"/>
          <w:lang w:eastAsia="zh-CN"/>
        </w:rPr>
        <w:t>等科研成果</w:t>
      </w:r>
      <w:r>
        <w:rPr>
          <w:rFonts w:ascii="仿宋" w:hAnsi="仿宋" w:eastAsia="仿宋"/>
          <w:bCs/>
          <w:kern w:val="2"/>
          <w:sz w:val="32"/>
          <w:lang w:eastAsia="zh-CN"/>
        </w:rPr>
        <w:t>均应以上海海洋大学为第一署名单位。</w:t>
      </w:r>
      <w:r>
        <w:rPr>
          <w:rFonts w:hint="eastAsia" w:ascii="仿宋" w:hAnsi="仿宋" w:eastAsia="仿宋"/>
          <w:bCs/>
          <w:kern w:val="2"/>
          <w:sz w:val="32"/>
          <w:lang w:eastAsia="zh-CN"/>
        </w:rPr>
        <w:t>博士后转</w:t>
      </w:r>
      <w:r>
        <w:rPr>
          <w:rFonts w:ascii="仿宋" w:hAnsi="仿宋" w:eastAsia="仿宋"/>
          <w:bCs/>
          <w:kern w:val="2"/>
          <w:sz w:val="32"/>
          <w:lang w:eastAsia="zh-CN"/>
        </w:rPr>
        <w:t>让科研成果</w:t>
      </w:r>
      <w:r>
        <w:rPr>
          <w:rFonts w:hint="eastAsia" w:ascii="仿宋" w:hAnsi="仿宋" w:eastAsia="仿宋"/>
          <w:bCs/>
          <w:kern w:val="2"/>
          <w:sz w:val="32"/>
          <w:lang w:eastAsia="zh-CN"/>
        </w:rPr>
        <w:t>按照学校在职人员科技成果转让的有关规定执行</w:t>
      </w:r>
      <w:r>
        <w:rPr>
          <w:rFonts w:ascii="仿宋" w:hAnsi="仿宋" w:eastAsia="仿宋"/>
          <w:bCs/>
          <w:kern w:val="2"/>
          <w:sz w:val="32"/>
          <w:lang w:eastAsia="zh-CN"/>
        </w:rPr>
        <w:t>。</w:t>
      </w:r>
    </w:p>
    <w:p w14:paraId="4372C7AD">
      <w:pPr>
        <w:widowControl w:val="0"/>
        <w:spacing w:line="560" w:lineRule="exact"/>
        <w:ind w:right="230" w:rightChars="96" w:firstLine="640" w:firstLineChars="200"/>
        <w:jc w:val="both"/>
        <w:rPr>
          <w:rFonts w:ascii="Times New Roman" w:hAnsi="Times New Roman" w:eastAsia="黑体"/>
          <w:b/>
          <w:bCs/>
          <w:kern w:val="2"/>
          <w:sz w:val="32"/>
          <w:szCs w:val="32"/>
          <w:lang w:eastAsia="zh-CN"/>
        </w:rPr>
      </w:pPr>
      <w:r>
        <w:rPr>
          <w:rFonts w:ascii="仿宋" w:hAnsi="仿宋" w:eastAsia="仿宋"/>
          <w:bCs/>
          <w:kern w:val="2"/>
          <w:sz w:val="32"/>
          <w:lang w:eastAsia="zh-CN"/>
        </w:rPr>
        <w:t>3.博士后在</w:t>
      </w:r>
      <w:r>
        <w:rPr>
          <w:rFonts w:hint="eastAsia" w:ascii="仿宋" w:hAnsi="仿宋" w:eastAsia="仿宋"/>
          <w:bCs/>
          <w:kern w:val="2"/>
          <w:sz w:val="32"/>
          <w:lang w:eastAsia="zh-CN"/>
        </w:rPr>
        <w:t>站</w:t>
      </w:r>
      <w:r>
        <w:rPr>
          <w:rFonts w:ascii="仿宋" w:hAnsi="仿宋" w:eastAsia="仿宋"/>
          <w:bCs/>
          <w:kern w:val="2"/>
          <w:sz w:val="32"/>
          <w:lang w:eastAsia="zh-CN"/>
        </w:rPr>
        <w:t>期间根据工作需要，经合作导师和站委会同意，按照</w:t>
      </w:r>
      <w:r>
        <w:rPr>
          <w:rFonts w:hint="eastAsia" w:ascii="仿宋" w:hAnsi="仿宋" w:eastAsia="仿宋"/>
          <w:bCs/>
          <w:kern w:val="2"/>
          <w:sz w:val="32"/>
          <w:lang w:eastAsia="zh-CN"/>
        </w:rPr>
        <w:t>学</w:t>
      </w:r>
      <w:r>
        <w:rPr>
          <w:rFonts w:ascii="仿宋" w:hAnsi="仿宋" w:eastAsia="仿宋"/>
          <w:bCs/>
          <w:kern w:val="2"/>
          <w:sz w:val="32"/>
          <w:lang w:eastAsia="zh-CN"/>
        </w:rPr>
        <w:t>校外事管理规定</w:t>
      </w:r>
      <w:r>
        <w:rPr>
          <w:rFonts w:hint="eastAsia" w:ascii="仿宋" w:hAnsi="仿宋" w:eastAsia="仿宋"/>
          <w:bCs/>
          <w:kern w:val="2"/>
          <w:sz w:val="32"/>
          <w:lang w:eastAsia="zh-CN"/>
        </w:rPr>
        <w:t>，经审</w:t>
      </w:r>
      <w:r>
        <w:rPr>
          <w:rFonts w:ascii="仿宋" w:hAnsi="仿宋" w:eastAsia="仿宋"/>
          <w:bCs/>
          <w:kern w:val="2"/>
          <w:sz w:val="32"/>
          <w:lang w:eastAsia="zh-CN"/>
        </w:rPr>
        <w:t>批后可到国</w:t>
      </w:r>
      <w:r>
        <w:rPr>
          <w:rFonts w:hint="eastAsia" w:ascii="仿宋" w:hAnsi="仿宋" w:eastAsia="仿宋"/>
          <w:bCs/>
          <w:kern w:val="2"/>
          <w:sz w:val="32"/>
          <w:lang w:eastAsia="zh-CN"/>
        </w:rPr>
        <w:t>（境）外</w:t>
      </w:r>
      <w:r>
        <w:rPr>
          <w:rFonts w:ascii="仿宋" w:hAnsi="仿宋" w:eastAsia="仿宋"/>
          <w:bCs/>
          <w:kern w:val="2"/>
          <w:sz w:val="32"/>
          <w:lang w:eastAsia="zh-CN"/>
        </w:rPr>
        <w:t>参加学术会议或进行短期学术交流</w:t>
      </w:r>
      <w:r>
        <w:rPr>
          <w:rFonts w:hint="eastAsia" w:ascii="仿宋" w:hAnsi="仿宋" w:eastAsia="仿宋"/>
          <w:bCs/>
          <w:kern w:val="2"/>
          <w:sz w:val="32"/>
          <w:lang w:eastAsia="zh-CN"/>
        </w:rPr>
        <w:t>（</w:t>
      </w:r>
      <w:r>
        <w:rPr>
          <w:rFonts w:ascii="仿宋" w:hAnsi="仿宋" w:eastAsia="仿宋"/>
          <w:bCs/>
          <w:kern w:val="2"/>
          <w:sz w:val="32"/>
          <w:lang w:eastAsia="zh-CN"/>
        </w:rPr>
        <w:t>一般不超过3个月</w:t>
      </w:r>
      <w:r>
        <w:rPr>
          <w:rFonts w:hint="eastAsia" w:ascii="仿宋" w:hAnsi="仿宋" w:eastAsia="仿宋"/>
          <w:bCs/>
          <w:kern w:val="2"/>
          <w:sz w:val="32"/>
          <w:lang w:eastAsia="zh-CN"/>
        </w:rPr>
        <w:t>），但需报</w:t>
      </w:r>
      <w:r>
        <w:rPr>
          <w:rFonts w:ascii="仿宋" w:hAnsi="仿宋" w:eastAsia="仿宋"/>
          <w:bCs/>
          <w:kern w:val="2"/>
          <w:sz w:val="32"/>
          <w:lang w:eastAsia="zh-CN"/>
        </w:rPr>
        <w:t>校博管办备案。博士后回国后应向站委会</w:t>
      </w:r>
      <w:r>
        <w:rPr>
          <w:rFonts w:hint="eastAsia" w:ascii="仿宋" w:hAnsi="仿宋" w:eastAsia="仿宋"/>
          <w:bCs/>
          <w:kern w:val="2"/>
          <w:sz w:val="32"/>
          <w:lang w:eastAsia="zh-CN"/>
        </w:rPr>
        <w:t>和</w:t>
      </w:r>
      <w:r>
        <w:rPr>
          <w:rFonts w:ascii="仿宋" w:hAnsi="仿宋" w:eastAsia="仿宋"/>
          <w:bCs/>
          <w:kern w:val="2"/>
          <w:sz w:val="32"/>
          <w:lang w:eastAsia="zh-CN"/>
        </w:rPr>
        <w:t>校博管办递交交流报告。</w:t>
      </w:r>
    </w:p>
    <w:p w14:paraId="1CEE6485">
      <w:pPr>
        <w:widowControl w:val="0"/>
        <w:spacing w:line="560" w:lineRule="exact"/>
        <w:ind w:right="230" w:rightChars="96" w:firstLine="643" w:firstLineChars="200"/>
        <w:jc w:val="both"/>
        <w:rPr>
          <w:rFonts w:ascii="仿宋_GB2312" w:hAnsi="Times New Roman" w:eastAsia="仿宋_GB2312"/>
          <w:kern w:val="2"/>
          <w:sz w:val="32"/>
          <w:lang w:eastAsia="zh-CN"/>
        </w:rPr>
      </w:pPr>
      <w:r>
        <w:rPr>
          <w:rFonts w:hint="eastAsia" w:ascii="仿宋" w:hAnsi="仿宋" w:eastAsia="仿宋"/>
          <w:b/>
          <w:kern w:val="2"/>
          <w:sz w:val="32"/>
          <w:lang w:eastAsia="zh-CN"/>
        </w:rPr>
        <w:t xml:space="preserve">第十条 </w:t>
      </w:r>
      <w:r>
        <w:rPr>
          <w:rFonts w:hint="eastAsia" w:ascii="仿宋_GB2312" w:hAnsi="Times New Roman" w:eastAsia="仿宋_GB2312"/>
          <w:kern w:val="2"/>
          <w:sz w:val="32"/>
          <w:lang w:eastAsia="zh-CN"/>
        </w:rPr>
        <w:t>开题报告</w:t>
      </w:r>
    </w:p>
    <w:p w14:paraId="5BC78891">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博士后进站后原则上2个月内应完成开题报告工作。</w:t>
      </w:r>
    </w:p>
    <w:p w14:paraId="41F44698">
      <w:pPr>
        <w:widowControl w:val="0"/>
        <w:numPr>
          <w:ilvl w:val="0"/>
          <w:numId w:val="2"/>
        </w:numPr>
        <w:spacing w:line="560" w:lineRule="exact"/>
        <w:ind w:right="230" w:rightChars="96" w:firstLine="640" w:firstLineChars="200"/>
        <w:jc w:val="both"/>
        <w:rPr>
          <w:rFonts w:ascii="仿宋_GB2312" w:hAnsi="Times New Roman" w:eastAsia="仿宋_GB2312"/>
          <w:kern w:val="2"/>
          <w:sz w:val="32"/>
          <w:lang w:eastAsia="zh-CN"/>
        </w:rPr>
      </w:pPr>
      <w:r>
        <w:rPr>
          <w:rFonts w:hint="eastAsia" w:ascii="仿宋_GB2312" w:hAnsi="Times New Roman" w:eastAsia="仿宋_GB2312"/>
          <w:kern w:val="2"/>
          <w:sz w:val="32"/>
          <w:lang w:eastAsia="zh-CN"/>
        </w:rPr>
        <w:t>中期考核</w:t>
      </w:r>
    </w:p>
    <w:p w14:paraId="14A9B748">
      <w:pPr>
        <w:widowControl w:val="0"/>
        <w:spacing w:line="560" w:lineRule="exact"/>
        <w:ind w:right="230" w:rightChars="96" w:firstLine="640" w:firstLineChars="200"/>
        <w:jc w:val="both"/>
        <w:rPr>
          <w:rFonts w:ascii="仿宋_GB2312" w:hAnsi="Times New Roman" w:eastAsia="仿宋_GB2312"/>
          <w:kern w:val="2"/>
          <w:sz w:val="32"/>
          <w:lang w:eastAsia="zh-CN"/>
        </w:rPr>
      </w:pPr>
      <w:r>
        <w:rPr>
          <w:rFonts w:hint="eastAsia" w:ascii="仿宋" w:hAnsi="仿宋" w:eastAsia="仿宋"/>
          <w:bCs/>
          <w:kern w:val="2"/>
          <w:sz w:val="32"/>
          <w:lang w:eastAsia="zh-CN"/>
        </w:rPr>
        <w:t>博士后进站后须进行中期考核（一般在协议时间过半后的一个月内）。中期考核等级分为优秀、良好、合格、不合格四个等级。考核要求由各站委会根据学科特点制定，报校博管办备案，由专家组进行评审。中期考核结果须在依托学院进行公示。</w:t>
      </w:r>
    </w:p>
    <w:p w14:paraId="723486DF">
      <w:pPr>
        <w:widowControl w:val="0"/>
        <w:spacing w:line="560" w:lineRule="exact"/>
        <w:ind w:right="230" w:rightChars="96" w:firstLine="643" w:firstLineChars="200"/>
        <w:jc w:val="both"/>
        <w:rPr>
          <w:rFonts w:ascii="仿宋_GB2312" w:hAnsi="Times New Roman" w:eastAsia="仿宋_GB2312"/>
          <w:kern w:val="2"/>
          <w:sz w:val="32"/>
          <w:lang w:eastAsia="zh-CN"/>
        </w:rPr>
      </w:pPr>
      <w:r>
        <w:rPr>
          <w:rFonts w:hint="eastAsia" w:ascii="仿宋" w:hAnsi="仿宋" w:eastAsia="仿宋"/>
          <w:b/>
          <w:kern w:val="2"/>
          <w:sz w:val="32"/>
          <w:lang w:eastAsia="zh-CN"/>
        </w:rPr>
        <w:t xml:space="preserve">第十二条 </w:t>
      </w:r>
      <w:r>
        <w:rPr>
          <w:rFonts w:hint="eastAsia" w:ascii="仿宋_GB2312" w:hAnsi="Times New Roman" w:eastAsia="仿宋_GB2312"/>
          <w:kern w:val="2"/>
          <w:sz w:val="32"/>
          <w:lang w:eastAsia="zh-CN"/>
        </w:rPr>
        <w:t>出站考核</w:t>
      </w:r>
    </w:p>
    <w:p w14:paraId="51500B9E">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博士后应在工作期满15天前，按照博士后出站流程进行出站考核，撰写并提交相关考核材料。</w:t>
      </w:r>
    </w:p>
    <w:p w14:paraId="1898D188">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出站考核由专家组评审，等级分为优秀、良好、合格、不合格四个等级。出站考核结果须在依托学院进行公示。</w:t>
      </w:r>
    </w:p>
    <w:p w14:paraId="0A9B1B2F">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出站考核</w:t>
      </w:r>
      <w:r>
        <w:rPr>
          <w:rFonts w:ascii="仿宋" w:hAnsi="仿宋" w:eastAsia="仿宋"/>
          <w:bCs/>
          <w:kern w:val="2"/>
          <w:sz w:val="32"/>
          <w:lang w:eastAsia="zh-CN"/>
        </w:rPr>
        <w:t>“</w:t>
      </w:r>
      <w:r>
        <w:rPr>
          <w:rFonts w:hint="eastAsia" w:ascii="仿宋" w:hAnsi="仿宋" w:eastAsia="仿宋"/>
          <w:bCs/>
          <w:kern w:val="2"/>
          <w:sz w:val="32"/>
          <w:lang w:eastAsia="zh-CN"/>
        </w:rPr>
        <w:t>合格</w:t>
      </w:r>
      <w:r>
        <w:rPr>
          <w:rFonts w:ascii="仿宋" w:hAnsi="仿宋" w:eastAsia="仿宋"/>
          <w:bCs/>
          <w:kern w:val="2"/>
          <w:sz w:val="32"/>
          <w:lang w:eastAsia="zh-CN"/>
        </w:rPr>
        <w:t>”</w:t>
      </w:r>
      <w:r>
        <w:rPr>
          <w:rFonts w:hint="eastAsia" w:ascii="仿宋" w:hAnsi="仿宋" w:eastAsia="仿宋"/>
          <w:bCs/>
          <w:kern w:val="2"/>
          <w:sz w:val="32"/>
          <w:lang w:eastAsia="zh-CN"/>
        </w:rPr>
        <w:t>须达到以下条件：</w:t>
      </w:r>
    </w:p>
    <w:p w14:paraId="5EAAF6B1">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1.</w:t>
      </w:r>
      <w:r>
        <w:rPr>
          <w:rFonts w:hint="eastAsia" w:ascii="仿宋" w:hAnsi="仿宋" w:eastAsia="仿宋"/>
          <w:bCs/>
          <w:kern w:val="2"/>
          <w:sz w:val="32"/>
          <w:lang w:eastAsia="zh-CN"/>
        </w:rPr>
        <w:t>思想政治表现好，无师德失范行为，无学术不端行为；</w:t>
      </w:r>
    </w:p>
    <w:p w14:paraId="05FBA96C">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2.</w:t>
      </w:r>
      <w:r>
        <w:rPr>
          <w:rFonts w:hint="eastAsia" w:ascii="仿宋" w:hAnsi="仿宋" w:eastAsia="仿宋"/>
          <w:bCs/>
          <w:kern w:val="2"/>
          <w:sz w:val="32"/>
          <w:lang w:eastAsia="zh-CN"/>
        </w:rPr>
        <w:t>完成博士后</w:t>
      </w:r>
      <w:r>
        <w:rPr>
          <w:rFonts w:hint="eastAsia" w:ascii="仿宋" w:hAnsi="仿宋" w:eastAsia="仿宋"/>
          <w:bCs/>
          <w:kern w:val="2"/>
          <w:sz w:val="32"/>
          <w:lang w:val="en-US" w:eastAsia="zh-CN"/>
        </w:rPr>
        <w:t>聘用协议</w:t>
      </w:r>
      <w:r>
        <w:rPr>
          <w:rFonts w:hint="eastAsia" w:ascii="仿宋" w:hAnsi="仿宋" w:eastAsia="仿宋"/>
          <w:bCs/>
          <w:kern w:val="2"/>
          <w:sz w:val="32"/>
          <w:lang w:eastAsia="zh-CN"/>
        </w:rPr>
        <w:t>要求的研究工作；</w:t>
      </w:r>
    </w:p>
    <w:p w14:paraId="0985D7FD">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3.</w:t>
      </w:r>
      <w:r>
        <w:rPr>
          <w:rFonts w:hint="eastAsia" w:ascii="仿宋" w:hAnsi="仿宋" w:eastAsia="仿宋"/>
          <w:bCs/>
          <w:kern w:val="2"/>
          <w:sz w:val="32"/>
          <w:lang w:eastAsia="zh-CN"/>
        </w:rPr>
        <w:t>达到站委会规定的出站学术成果要求，具体要求由各站委会根据学科特点制定，报校博管办备案；</w:t>
      </w:r>
    </w:p>
    <w:p w14:paraId="3CDBEFD2">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4.</w:t>
      </w:r>
      <w:r>
        <w:rPr>
          <w:rFonts w:hint="eastAsia" w:ascii="仿宋" w:hAnsi="仿宋" w:eastAsia="仿宋"/>
          <w:bCs/>
          <w:kern w:val="2"/>
          <w:sz w:val="32"/>
          <w:lang w:eastAsia="zh-CN"/>
        </w:rPr>
        <w:t>按照全国博士后管委会办公室规定的格式撰写博士后研究工作报告。</w:t>
      </w:r>
    </w:p>
    <w:p w14:paraId="26F25388">
      <w:pPr>
        <w:widowControl w:val="0"/>
        <w:spacing w:line="560" w:lineRule="exact"/>
        <w:ind w:right="230" w:rightChars="96" w:firstLine="643" w:firstLineChars="200"/>
        <w:jc w:val="both"/>
        <w:rPr>
          <w:rFonts w:hint="eastAsia" w:ascii="仿宋" w:hAnsi="仿宋" w:eastAsia="仿宋"/>
          <w:bCs/>
          <w:kern w:val="2"/>
          <w:sz w:val="32"/>
          <w:lang w:eastAsia="zh-CN"/>
        </w:rPr>
      </w:pPr>
      <w:r>
        <w:rPr>
          <w:rFonts w:hint="eastAsia" w:ascii="仿宋" w:hAnsi="仿宋" w:eastAsia="仿宋"/>
          <w:b/>
          <w:kern w:val="2"/>
          <w:sz w:val="32"/>
          <w:lang w:eastAsia="zh-CN"/>
        </w:rPr>
        <w:t xml:space="preserve">第十三条 </w:t>
      </w:r>
      <w:r>
        <w:rPr>
          <w:rFonts w:hint="eastAsia" w:ascii="仿宋" w:hAnsi="仿宋" w:eastAsia="仿宋"/>
          <w:bCs/>
          <w:kern w:val="2"/>
          <w:sz w:val="32"/>
          <w:lang w:eastAsia="zh-CN"/>
        </w:rPr>
        <w:t>出站管理</w:t>
      </w:r>
    </w:p>
    <w:p w14:paraId="1CEAACE4">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1.站委会对博士后提交的《上海海洋大学博士后出站申报材料》进行审核，并提交校博管办。</w:t>
      </w:r>
    </w:p>
    <w:p w14:paraId="632A8F0C">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2.校博管办对博士后</w:t>
      </w:r>
      <w:r>
        <w:rPr>
          <w:rFonts w:hint="eastAsia" w:ascii="仿宋" w:hAnsi="仿宋" w:eastAsia="仿宋"/>
          <w:bCs/>
          <w:kern w:val="2"/>
          <w:sz w:val="32"/>
          <w:lang w:eastAsia="zh-CN"/>
        </w:rPr>
        <w:t>提交的申报材料</w:t>
      </w:r>
      <w:r>
        <w:rPr>
          <w:rFonts w:ascii="仿宋" w:hAnsi="仿宋" w:eastAsia="仿宋"/>
          <w:bCs/>
          <w:kern w:val="2"/>
          <w:sz w:val="32"/>
          <w:lang w:eastAsia="zh-CN"/>
        </w:rPr>
        <w:t>进行审核，并报上海市博管办</w:t>
      </w:r>
      <w:r>
        <w:rPr>
          <w:rFonts w:hint="eastAsia" w:ascii="仿宋" w:hAnsi="仿宋" w:eastAsia="仿宋"/>
          <w:bCs/>
          <w:kern w:val="2"/>
          <w:sz w:val="32"/>
          <w:lang w:eastAsia="zh-CN"/>
        </w:rPr>
        <w:t>办理</w:t>
      </w:r>
      <w:r>
        <w:rPr>
          <w:rFonts w:ascii="仿宋" w:hAnsi="仿宋" w:eastAsia="仿宋"/>
          <w:bCs/>
          <w:kern w:val="2"/>
          <w:sz w:val="32"/>
          <w:lang w:eastAsia="zh-CN"/>
        </w:rPr>
        <w:t>出站审批。</w:t>
      </w:r>
    </w:p>
    <w:p w14:paraId="75846559">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3.博士后出站后可在中国博士后网上办公系统中获取《博士后证书》</w:t>
      </w:r>
      <w:r>
        <w:rPr>
          <w:rFonts w:hint="eastAsia" w:ascii="仿宋" w:hAnsi="仿宋" w:eastAsia="仿宋"/>
          <w:bCs/>
          <w:kern w:val="2"/>
          <w:sz w:val="32"/>
          <w:lang w:eastAsia="zh-CN"/>
        </w:rPr>
        <w:t>（</w:t>
      </w:r>
      <w:r>
        <w:rPr>
          <w:rFonts w:ascii="仿宋" w:hAnsi="仿宋" w:eastAsia="仿宋"/>
          <w:bCs/>
          <w:kern w:val="2"/>
          <w:sz w:val="32"/>
          <w:lang w:eastAsia="zh-CN"/>
        </w:rPr>
        <w:t>电子版</w:t>
      </w:r>
      <w:r>
        <w:rPr>
          <w:rFonts w:hint="eastAsia" w:ascii="仿宋" w:hAnsi="仿宋" w:eastAsia="仿宋"/>
          <w:bCs/>
          <w:kern w:val="2"/>
          <w:sz w:val="32"/>
          <w:lang w:eastAsia="zh-CN"/>
        </w:rPr>
        <w:t>）</w:t>
      </w:r>
      <w:r>
        <w:rPr>
          <w:rFonts w:ascii="仿宋" w:hAnsi="仿宋" w:eastAsia="仿宋"/>
          <w:bCs/>
          <w:kern w:val="2"/>
          <w:sz w:val="32"/>
          <w:lang w:eastAsia="zh-CN"/>
        </w:rPr>
        <w:t>。</w:t>
      </w:r>
    </w:p>
    <w:p w14:paraId="762B54C9">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4.博士后工作期满拟出国的，需要在预定出站期限前</w:t>
      </w:r>
      <w:r>
        <w:rPr>
          <w:rFonts w:hint="eastAsia" w:ascii="仿宋" w:hAnsi="仿宋" w:eastAsia="仿宋"/>
          <w:bCs/>
          <w:kern w:val="2"/>
          <w:sz w:val="32"/>
          <w:lang w:eastAsia="zh-CN"/>
        </w:rPr>
        <w:t>3</w:t>
      </w:r>
      <w:r>
        <w:rPr>
          <w:rFonts w:ascii="仿宋" w:hAnsi="仿宋" w:eastAsia="仿宋"/>
          <w:bCs/>
          <w:kern w:val="2"/>
          <w:sz w:val="32"/>
          <w:lang w:eastAsia="zh-CN"/>
        </w:rPr>
        <w:t>个月向校博管办报备，出具有关证明材料</w:t>
      </w:r>
      <w:r>
        <w:rPr>
          <w:rFonts w:hint="eastAsia" w:ascii="仿宋" w:hAnsi="仿宋" w:eastAsia="仿宋"/>
          <w:bCs/>
          <w:kern w:val="2"/>
          <w:sz w:val="32"/>
          <w:lang w:eastAsia="zh-CN"/>
        </w:rPr>
        <w:t>，</w:t>
      </w:r>
      <w:r>
        <w:rPr>
          <w:rFonts w:ascii="仿宋" w:hAnsi="仿宋" w:eastAsia="仿宋"/>
          <w:bCs/>
          <w:kern w:val="2"/>
          <w:sz w:val="32"/>
          <w:lang w:eastAsia="zh-CN"/>
        </w:rPr>
        <w:t>并按时出站，不得借</w:t>
      </w:r>
      <w:r>
        <w:rPr>
          <w:rFonts w:hint="eastAsia" w:ascii="仿宋" w:hAnsi="仿宋" w:eastAsia="仿宋"/>
          <w:bCs/>
          <w:kern w:val="2"/>
          <w:sz w:val="32"/>
          <w:lang w:eastAsia="zh-CN"/>
        </w:rPr>
        <w:t>此延期。</w:t>
      </w:r>
    </w:p>
    <w:p w14:paraId="295803F7">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5.博士后人员出站后本人户籍、档案和工作关系迁移手续，以及配偶和未成年子女户口随迁手续等根据国家及上海市相关规定办理。</w:t>
      </w:r>
    </w:p>
    <w:p w14:paraId="4322E4FF">
      <w:pPr>
        <w:widowControl w:val="0"/>
        <w:spacing w:line="560" w:lineRule="exact"/>
        <w:ind w:right="230" w:rightChars="96" w:firstLine="643" w:firstLineChars="200"/>
        <w:jc w:val="both"/>
        <w:rPr>
          <w:rFonts w:ascii="仿宋_GB2312" w:hAnsi="Times New Roman" w:eastAsia="仿宋_GB2312"/>
          <w:kern w:val="2"/>
          <w:sz w:val="32"/>
          <w:szCs w:val="32"/>
          <w:lang w:eastAsia="zh-CN"/>
        </w:rPr>
      </w:pPr>
      <w:r>
        <w:rPr>
          <w:rFonts w:hint="eastAsia" w:ascii="仿宋" w:hAnsi="仿宋" w:eastAsia="仿宋"/>
          <w:b/>
          <w:kern w:val="2"/>
          <w:sz w:val="32"/>
          <w:lang w:eastAsia="zh-CN"/>
        </w:rPr>
        <w:t xml:space="preserve">第十四条 </w:t>
      </w:r>
      <w:r>
        <w:rPr>
          <w:rFonts w:hint="eastAsia" w:ascii="仿宋_GB2312" w:hAnsi="Times New Roman" w:eastAsia="仿宋_GB2312"/>
          <w:kern w:val="2"/>
          <w:sz w:val="32"/>
          <w:szCs w:val="32"/>
          <w:lang w:eastAsia="zh-CN"/>
        </w:rPr>
        <w:t>退站管理</w:t>
      </w:r>
    </w:p>
    <w:p w14:paraId="731415F3">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博士后具有下列情形之一，学校在告知本人或公告后予以退</w:t>
      </w:r>
      <w:r>
        <w:rPr>
          <w:rFonts w:hint="eastAsia" w:ascii="仿宋" w:hAnsi="仿宋" w:eastAsia="仿宋"/>
          <w:bCs/>
          <w:kern w:val="2"/>
          <w:sz w:val="32"/>
          <w:lang w:eastAsia="zh-CN"/>
        </w:rPr>
        <w:t>站。</w:t>
      </w:r>
    </w:p>
    <w:p w14:paraId="5FFC2422">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1.</w:t>
      </w:r>
      <w:r>
        <w:rPr>
          <w:rFonts w:hint="eastAsia" w:ascii="仿宋" w:hAnsi="仿宋" w:eastAsia="仿宋"/>
          <w:bCs/>
          <w:kern w:val="2"/>
          <w:sz w:val="32"/>
          <w:lang w:eastAsia="zh-CN"/>
        </w:rPr>
        <w:t>进站半年后仍未取得国家承认的博士学位证书的；</w:t>
      </w:r>
    </w:p>
    <w:p w14:paraId="1EB95E1A">
      <w:pPr>
        <w:widowControl w:val="0"/>
        <w:spacing w:line="560" w:lineRule="exact"/>
        <w:ind w:right="230" w:rightChars="96" w:firstLine="640" w:firstLineChars="200"/>
        <w:jc w:val="both"/>
        <w:rPr>
          <w:rFonts w:hint="eastAsia" w:ascii="仿宋" w:hAnsi="仿宋" w:eastAsia="仿宋"/>
          <w:bCs/>
          <w:kern w:val="2"/>
          <w:sz w:val="32"/>
          <w:lang w:eastAsia="zh-CN"/>
        </w:rPr>
      </w:pPr>
      <w:r>
        <w:rPr>
          <w:rFonts w:ascii="仿宋" w:hAnsi="仿宋" w:eastAsia="仿宋"/>
          <w:bCs/>
          <w:kern w:val="2"/>
          <w:sz w:val="32"/>
          <w:lang w:eastAsia="zh-CN"/>
        </w:rPr>
        <w:t>2.</w:t>
      </w:r>
      <w:r>
        <w:rPr>
          <w:rFonts w:hint="eastAsia" w:ascii="仿宋" w:hAnsi="仿宋" w:eastAsia="仿宋"/>
          <w:bCs/>
          <w:kern w:val="2"/>
          <w:sz w:val="32"/>
          <w:lang w:eastAsia="zh-CN"/>
        </w:rPr>
        <w:t>提供虚假材料获得进站资格的；</w:t>
      </w:r>
    </w:p>
    <w:p w14:paraId="6AD8BD17">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3.中期或出站考核不合格的；</w:t>
      </w:r>
    </w:p>
    <w:p w14:paraId="42537262">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4</w:t>
      </w:r>
      <w:r>
        <w:rPr>
          <w:rFonts w:ascii="仿宋" w:hAnsi="仿宋" w:eastAsia="仿宋"/>
          <w:bCs/>
          <w:kern w:val="2"/>
          <w:sz w:val="32"/>
          <w:lang w:eastAsia="zh-CN"/>
        </w:rPr>
        <w:t>.</w:t>
      </w:r>
      <w:r>
        <w:rPr>
          <w:rFonts w:hint="eastAsia" w:ascii="仿宋" w:hAnsi="仿宋" w:eastAsia="仿宋"/>
          <w:bCs/>
          <w:kern w:val="2"/>
          <w:sz w:val="32"/>
          <w:lang w:eastAsia="zh-CN"/>
        </w:rPr>
        <w:t>严重违反学术道德、弄虚作假，影响恶劣的；</w:t>
      </w:r>
    </w:p>
    <w:p w14:paraId="6D5E9281">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_GB2312" w:hAnsi="Times New Roman" w:eastAsia="仿宋_GB2312"/>
          <w:kern w:val="2"/>
          <w:sz w:val="32"/>
          <w:szCs w:val="32"/>
          <w:lang w:eastAsia="zh-CN"/>
        </w:rPr>
        <w:t>5</w:t>
      </w:r>
      <w:r>
        <w:rPr>
          <w:rFonts w:ascii="仿宋_GB2312" w:hAnsi="Times New Roman" w:eastAsia="仿宋_GB2312"/>
          <w:kern w:val="2"/>
          <w:sz w:val="32"/>
          <w:szCs w:val="32"/>
          <w:lang w:eastAsia="zh-CN"/>
        </w:rPr>
        <w:t>.</w:t>
      </w:r>
      <w:r>
        <w:rPr>
          <w:rFonts w:hint="eastAsia" w:ascii="仿宋" w:hAnsi="仿宋" w:eastAsia="仿宋"/>
          <w:bCs/>
          <w:kern w:val="2"/>
          <w:sz w:val="32"/>
          <w:lang w:eastAsia="zh-CN"/>
        </w:rPr>
        <w:t>受到刑事处罚的；</w:t>
      </w:r>
    </w:p>
    <w:p w14:paraId="0BFBB782">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6</w:t>
      </w:r>
      <w:r>
        <w:rPr>
          <w:rFonts w:ascii="仿宋" w:hAnsi="仿宋" w:eastAsia="仿宋"/>
          <w:bCs/>
          <w:kern w:val="2"/>
          <w:sz w:val="32"/>
          <w:lang w:eastAsia="zh-CN"/>
        </w:rPr>
        <w:t>.</w:t>
      </w:r>
      <w:r>
        <w:rPr>
          <w:rFonts w:hint="eastAsia" w:ascii="仿宋" w:hAnsi="仿宋" w:eastAsia="仿宋"/>
          <w:bCs/>
          <w:kern w:val="2"/>
          <w:sz w:val="32"/>
          <w:lang w:eastAsia="zh-CN"/>
        </w:rPr>
        <w:t>出国逾期不归超过</w:t>
      </w:r>
      <w:r>
        <w:rPr>
          <w:rFonts w:ascii="仿宋" w:hAnsi="仿宋" w:eastAsia="仿宋"/>
          <w:bCs/>
          <w:kern w:val="2"/>
          <w:sz w:val="32"/>
          <w:lang w:eastAsia="zh-CN"/>
        </w:rPr>
        <w:t>30</w:t>
      </w:r>
      <w:r>
        <w:rPr>
          <w:rFonts w:hint="eastAsia" w:ascii="仿宋" w:hAnsi="仿宋" w:eastAsia="仿宋"/>
          <w:bCs/>
          <w:kern w:val="2"/>
          <w:sz w:val="32"/>
          <w:lang w:eastAsia="zh-CN"/>
        </w:rPr>
        <w:t>天的；</w:t>
      </w:r>
    </w:p>
    <w:p w14:paraId="310E969E">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7</w:t>
      </w:r>
      <w:r>
        <w:rPr>
          <w:rFonts w:ascii="仿宋" w:hAnsi="仿宋" w:eastAsia="仿宋"/>
          <w:bCs/>
          <w:kern w:val="2"/>
          <w:sz w:val="32"/>
          <w:lang w:eastAsia="zh-CN"/>
        </w:rPr>
        <w:t>.</w:t>
      </w:r>
      <w:r>
        <w:rPr>
          <w:rFonts w:hint="eastAsia" w:ascii="仿宋" w:hAnsi="仿宋" w:eastAsia="仿宋"/>
          <w:bCs/>
          <w:kern w:val="2"/>
          <w:sz w:val="32"/>
          <w:lang w:eastAsia="zh-CN"/>
        </w:rPr>
        <w:t>协议期满，无正当理由不办理出站手续或在站时间超过</w:t>
      </w:r>
      <w:r>
        <w:rPr>
          <w:rFonts w:ascii="仿宋" w:hAnsi="仿宋" w:eastAsia="仿宋"/>
          <w:bCs/>
          <w:kern w:val="2"/>
          <w:sz w:val="32"/>
          <w:lang w:eastAsia="zh-CN"/>
        </w:rPr>
        <w:t>6</w:t>
      </w:r>
      <w:r>
        <w:rPr>
          <w:rFonts w:hint="eastAsia" w:ascii="仿宋" w:hAnsi="仿宋" w:eastAsia="仿宋"/>
          <w:bCs/>
          <w:kern w:val="2"/>
          <w:sz w:val="32"/>
          <w:lang w:eastAsia="zh-CN"/>
        </w:rPr>
        <w:t>年的；</w:t>
      </w:r>
    </w:p>
    <w:p w14:paraId="0A4EBC8C">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8</w:t>
      </w:r>
      <w:r>
        <w:rPr>
          <w:rFonts w:ascii="仿宋" w:hAnsi="仿宋" w:eastAsia="仿宋"/>
          <w:bCs/>
          <w:kern w:val="2"/>
          <w:sz w:val="32"/>
          <w:lang w:eastAsia="zh-CN"/>
        </w:rPr>
        <w:t>.</w:t>
      </w:r>
      <w:r>
        <w:rPr>
          <w:rFonts w:hint="eastAsia" w:ascii="仿宋" w:hAnsi="仿宋" w:eastAsia="仿宋"/>
          <w:bCs/>
          <w:kern w:val="2"/>
          <w:sz w:val="32"/>
          <w:lang w:eastAsia="zh-CN"/>
        </w:rPr>
        <w:t>因旷工等行为违反所在单位劳动纪律规定，符合解除协议情形的；</w:t>
      </w:r>
    </w:p>
    <w:p w14:paraId="31B1DDB9">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9</w:t>
      </w:r>
      <w:r>
        <w:rPr>
          <w:rFonts w:ascii="仿宋" w:hAnsi="仿宋" w:eastAsia="仿宋"/>
          <w:bCs/>
          <w:kern w:val="2"/>
          <w:sz w:val="32"/>
          <w:lang w:eastAsia="zh-CN"/>
        </w:rPr>
        <w:t>.</w:t>
      </w:r>
      <w:r>
        <w:rPr>
          <w:rFonts w:hint="eastAsia" w:ascii="仿宋" w:hAnsi="仿宋" w:eastAsia="仿宋"/>
          <w:bCs/>
          <w:kern w:val="2"/>
          <w:sz w:val="32"/>
          <w:lang w:eastAsia="zh-CN"/>
        </w:rPr>
        <w:t>其他经学校认定应予退站的。</w:t>
      </w:r>
    </w:p>
    <w:p w14:paraId="70FA3E39">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人事档案、户口转至设站单位的博士后人员退站后，自退站之日起20个工作日内，学校将人事档案按照有关规定转至人事（劳动）关系接收单位或公共就业和人才服务机构，将户口按照有关规定迁移至进站前常住户口所在地。</w:t>
      </w:r>
    </w:p>
    <w:p w14:paraId="40CB4415">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博士后不得在学校同一流动站做第二站博士后。</w:t>
      </w:r>
    </w:p>
    <w:p w14:paraId="006279F8">
      <w:pPr>
        <w:widowControl w:val="0"/>
        <w:spacing w:line="560" w:lineRule="exact"/>
        <w:ind w:right="230" w:rightChars="96" w:firstLine="643" w:firstLineChars="200"/>
        <w:jc w:val="both"/>
        <w:rPr>
          <w:rFonts w:hint="eastAsia" w:ascii="仿宋" w:hAnsi="仿宋" w:eastAsia="仿宋"/>
          <w:bCs/>
          <w:kern w:val="2"/>
          <w:sz w:val="32"/>
          <w:lang w:eastAsia="zh-CN"/>
        </w:rPr>
      </w:pPr>
      <w:r>
        <w:rPr>
          <w:rFonts w:hint="eastAsia" w:ascii="仿宋" w:hAnsi="仿宋" w:eastAsia="仿宋"/>
          <w:b/>
          <w:kern w:val="2"/>
          <w:sz w:val="32"/>
          <w:lang w:eastAsia="zh-CN"/>
        </w:rPr>
        <w:t xml:space="preserve">第十五条 </w:t>
      </w:r>
      <w:r>
        <w:rPr>
          <w:rFonts w:hint="eastAsia" w:ascii="仿宋" w:hAnsi="仿宋" w:eastAsia="仿宋"/>
          <w:bCs/>
          <w:kern w:val="2"/>
          <w:sz w:val="32"/>
          <w:lang w:eastAsia="zh-CN"/>
        </w:rPr>
        <w:t>博士后可按学校专业技术职务评审的有关规定参加专业技术职务任职资格评审。</w:t>
      </w:r>
    </w:p>
    <w:p w14:paraId="1F7D581D">
      <w:pPr>
        <w:widowControl w:val="0"/>
        <w:spacing w:line="560" w:lineRule="exact"/>
        <w:ind w:right="230" w:rightChars="96" w:firstLine="643" w:firstLineChars="200"/>
        <w:jc w:val="center"/>
        <w:rPr>
          <w:rFonts w:ascii="Times New Roman" w:hAnsi="Times New Roman" w:eastAsia="黑体"/>
          <w:b/>
          <w:bCs/>
          <w:kern w:val="2"/>
          <w:sz w:val="32"/>
          <w:szCs w:val="32"/>
          <w:lang w:eastAsia="zh-CN"/>
        </w:rPr>
      </w:pPr>
      <w:r>
        <w:rPr>
          <w:rFonts w:hint="eastAsia" w:ascii="Times New Roman" w:hAnsi="Times New Roman" w:eastAsia="黑体"/>
          <w:b/>
          <w:bCs/>
          <w:kern w:val="2"/>
          <w:sz w:val="32"/>
          <w:szCs w:val="32"/>
          <w:lang w:eastAsia="zh-CN"/>
        </w:rPr>
        <w:t>第五章 博士后在站待遇</w:t>
      </w:r>
    </w:p>
    <w:p w14:paraId="006758E7">
      <w:pPr>
        <w:widowControl w:val="0"/>
        <w:spacing w:line="560" w:lineRule="exact"/>
        <w:ind w:right="230" w:rightChars="96" w:firstLine="643" w:firstLineChars="200"/>
        <w:jc w:val="both"/>
        <w:rPr>
          <w:rFonts w:ascii="仿宋_GB2312" w:hAnsi="Times New Roman" w:eastAsia="仿宋_GB2312"/>
          <w:kern w:val="2"/>
          <w:sz w:val="32"/>
          <w:lang w:eastAsia="zh-CN"/>
        </w:rPr>
      </w:pPr>
      <w:r>
        <w:rPr>
          <w:rFonts w:hint="eastAsia" w:ascii="仿宋" w:hAnsi="仿宋" w:eastAsia="仿宋"/>
          <w:b/>
          <w:kern w:val="2"/>
          <w:sz w:val="32"/>
          <w:lang w:eastAsia="zh-CN"/>
        </w:rPr>
        <w:t xml:space="preserve">第十六条 </w:t>
      </w:r>
      <w:r>
        <w:rPr>
          <w:rFonts w:hint="eastAsia" w:ascii="仿宋" w:hAnsi="仿宋" w:eastAsia="仿宋"/>
          <w:bCs/>
          <w:kern w:val="2"/>
          <w:sz w:val="32"/>
          <w:lang w:eastAsia="zh-CN"/>
        </w:rPr>
        <w:t>博士后在站期间计算工作年限；进站前无工作经历的博士后，参加工作时间从进站之日起计算。</w:t>
      </w:r>
    </w:p>
    <w:p w14:paraId="13AA1185">
      <w:pPr>
        <w:widowControl w:val="0"/>
        <w:spacing w:line="560" w:lineRule="exact"/>
        <w:ind w:right="230" w:rightChars="96" w:firstLine="643" w:firstLineChars="200"/>
        <w:jc w:val="both"/>
        <w:rPr>
          <w:rFonts w:ascii="仿宋_GB2312" w:hAnsi="Times New Roman" w:eastAsia="仿宋_GB2312"/>
          <w:kern w:val="2"/>
          <w:sz w:val="32"/>
          <w:lang w:eastAsia="zh-CN"/>
        </w:rPr>
      </w:pPr>
      <w:r>
        <w:rPr>
          <w:rFonts w:hint="eastAsia" w:ascii="仿宋" w:hAnsi="仿宋" w:eastAsia="仿宋"/>
          <w:b/>
          <w:kern w:val="2"/>
          <w:sz w:val="32"/>
          <w:lang w:eastAsia="zh-CN"/>
        </w:rPr>
        <w:t xml:space="preserve">第十七条 </w:t>
      </w:r>
      <w:r>
        <w:rPr>
          <w:rFonts w:hint="eastAsia" w:ascii="仿宋" w:hAnsi="仿宋" w:eastAsia="仿宋"/>
          <w:bCs/>
          <w:kern w:val="2"/>
          <w:sz w:val="32"/>
          <w:lang w:eastAsia="zh-CN"/>
        </w:rPr>
        <w:t>博士后可将户口、人事及组织关系迁入我校。进站身份为非定向博士毕业生、无人事（劳动）关系人员、退伍（复原）军人的博士后人员，其人事档案必须在进站前转入我校。</w:t>
      </w:r>
    </w:p>
    <w:p w14:paraId="793F346C">
      <w:pPr>
        <w:widowControl w:val="0"/>
        <w:spacing w:line="560" w:lineRule="exact"/>
        <w:ind w:right="230" w:rightChars="96" w:firstLine="643" w:firstLineChars="200"/>
        <w:jc w:val="both"/>
        <w:rPr>
          <w:rFonts w:hint="eastAsia" w:ascii="仿宋" w:hAnsi="仿宋" w:eastAsia="仿宋"/>
          <w:bCs/>
          <w:kern w:val="2"/>
          <w:sz w:val="32"/>
          <w:lang w:eastAsia="zh-CN"/>
        </w:rPr>
      </w:pPr>
      <w:r>
        <w:rPr>
          <w:rFonts w:hint="eastAsia" w:ascii="仿宋" w:hAnsi="仿宋" w:eastAsia="仿宋"/>
          <w:b/>
          <w:kern w:val="2"/>
          <w:sz w:val="32"/>
          <w:lang w:eastAsia="zh-CN"/>
        </w:rPr>
        <w:t>第十八条</w:t>
      </w:r>
      <w:r>
        <w:rPr>
          <w:rFonts w:hint="eastAsia" w:ascii="仿宋" w:hAnsi="仿宋" w:eastAsia="仿宋"/>
          <w:bCs/>
          <w:kern w:val="2"/>
          <w:sz w:val="32"/>
          <w:lang w:eastAsia="zh-CN"/>
        </w:rPr>
        <w:t xml:space="preserve"> 博士后实行协议年薪制， 博士后人员在站期间（不含延长期）薪酬待遇为税前30万/年（全口径，包括国家工资、基础绩效、社保、住房公积金、学校餐补和年度体检等）。其中，学校财力支持25万，合作导师承担5万/年。</w:t>
      </w:r>
      <w:bookmarkStart w:id="0" w:name="_GoBack"/>
      <w:bookmarkEnd w:id="0"/>
    </w:p>
    <w:p w14:paraId="70935E86">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为鼓励合作导师更多招聘博士后，对当年招收博士后数量超过1名的，从第2名开始合作导师承担经费按照每增加1人减少20%的标准执行，但每位合作导师每年招收博士后名额最高不超过3名。</w:t>
      </w:r>
    </w:p>
    <w:p w14:paraId="614AB62A">
      <w:pPr>
        <w:widowControl w:val="0"/>
        <w:spacing w:line="56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合作导师须将博士后在站期间支持经费逐年或一次性划转至博士后专项经费账户，由人事处统一管理、统一发放、专款专用。</w:t>
      </w:r>
    </w:p>
    <w:p w14:paraId="75A995B9">
      <w:pPr>
        <w:widowControl w:val="0"/>
        <w:spacing w:line="540" w:lineRule="exact"/>
        <w:ind w:right="230" w:rightChars="96" w:firstLine="643" w:firstLineChars="200"/>
        <w:jc w:val="both"/>
        <w:rPr>
          <w:rFonts w:ascii="仿宋_GB2312" w:hAnsi="Times New Roman" w:eastAsiaTheme="minorEastAsia"/>
          <w:b/>
          <w:bCs/>
          <w:kern w:val="2"/>
          <w:sz w:val="32"/>
          <w:szCs w:val="32"/>
          <w:lang w:eastAsia="zh-CN"/>
        </w:rPr>
      </w:pPr>
      <w:r>
        <w:rPr>
          <w:rFonts w:hint="eastAsia" w:ascii="仿宋" w:hAnsi="仿宋" w:eastAsia="仿宋"/>
          <w:b/>
          <w:kern w:val="2"/>
          <w:sz w:val="32"/>
          <w:lang w:eastAsia="zh-CN"/>
        </w:rPr>
        <w:t xml:space="preserve">第十九条 </w:t>
      </w:r>
      <w:r>
        <w:rPr>
          <w:rFonts w:hint="eastAsia" w:ascii="仿宋" w:hAnsi="仿宋" w:eastAsia="仿宋"/>
          <w:bCs/>
          <w:kern w:val="2"/>
          <w:sz w:val="32"/>
          <w:lang w:eastAsia="zh-CN"/>
        </w:rPr>
        <w:t xml:space="preserve"> </w:t>
      </w:r>
      <w:r>
        <w:rPr>
          <w:rFonts w:hint="eastAsia" w:ascii="仿宋_GB2312" w:hAnsi="Times New Roman" w:eastAsia="仿宋_GB2312"/>
          <w:kern w:val="2"/>
          <w:sz w:val="32"/>
          <w:szCs w:val="32"/>
          <w:lang w:eastAsia="zh-CN"/>
        </w:rPr>
        <w:t>其他</w:t>
      </w:r>
    </w:p>
    <w:p w14:paraId="15BD5A37">
      <w:pPr>
        <w:widowControl w:val="0"/>
        <w:numPr>
          <w:ilvl w:val="255"/>
          <w:numId w:val="0"/>
        </w:numPr>
        <w:spacing w:line="540" w:lineRule="exact"/>
        <w:ind w:right="230" w:rightChars="96" w:firstLine="640" w:firstLineChars="200"/>
        <w:jc w:val="both"/>
        <w:rPr>
          <w:rFonts w:hint="eastAsia" w:ascii="仿宋" w:hAnsi="仿宋" w:eastAsia="仿宋"/>
          <w:b/>
          <w:kern w:val="2"/>
          <w:sz w:val="32"/>
          <w:lang w:eastAsia="zh-CN"/>
        </w:rPr>
      </w:pPr>
      <w:r>
        <w:rPr>
          <w:rFonts w:hint="eastAsia" w:ascii="仿宋" w:hAnsi="仿宋" w:eastAsia="仿宋"/>
          <w:kern w:val="2"/>
          <w:sz w:val="32"/>
          <w:lang w:eastAsia="zh-CN"/>
        </w:rPr>
        <w:t>1.团队</w:t>
      </w:r>
      <w:r>
        <w:rPr>
          <w:rFonts w:hint="eastAsia" w:ascii="仿宋" w:hAnsi="仿宋" w:eastAsia="仿宋"/>
          <w:bCs/>
          <w:kern w:val="2"/>
          <w:sz w:val="32"/>
          <w:lang w:eastAsia="zh-CN"/>
        </w:rPr>
        <w:t>博士后基金：对于创新团队急需或高水平博士后，可由创新团队引人经费给予优秀博士后5万/年/人的奖励。</w:t>
      </w:r>
    </w:p>
    <w:p w14:paraId="3D820F92">
      <w:pPr>
        <w:widowControl w:val="0"/>
        <w:spacing w:line="54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kern w:val="2"/>
          <w:sz w:val="32"/>
          <w:lang w:eastAsia="zh-CN"/>
        </w:rPr>
        <w:t>2.教学科研绩效：</w:t>
      </w:r>
      <w:r>
        <w:rPr>
          <w:rFonts w:hint="eastAsia" w:ascii="仿宋" w:hAnsi="仿宋" w:eastAsia="仿宋"/>
          <w:bCs/>
          <w:kern w:val="2"/>
          <w:sz w:val="32"/>
          <w:lang w:eastAsia="zh-CN"/>
        </w:rPr>
        <w:t>在站期间，博士后和所在学院同条件人员一样参与学院的教学科研绩效分配。</w:t>
      </w:r>
    </w:p>
    <w:p w14:paraId="4878139A">
      <w:pPr>
        <w:widowControl w:val="0"/>
        <w:spacing w:line="540" w:lineRule="exact"/>
        <w:ind w:right="230" w:rightChars="96" w:firstLine="640" w:firstLineChars="200"/>
        <w:jc w:val="both"/>
        <w:rPr>
          <w:rFonts w:hint="eastAsia" w:ascii="仿宋" w:hAnsi="仿宋" w:eastAsia="仿宋"/>
          <w:bCs/>
          <w:kern w:val="2"/>
          <w:sz w:val="32"/>
          <w:lang w:eastAsia="zh-CN"/>
        </w:rPr>
      </w:pPr>
      <w:r>
        <w:rPr>
          <w:rFonts w:hint="eastAsia" w:ascii="仿宋" w:hAnsi="仿宋" w:eastAsia="仿宋"/>
          <w:bCs/>
          <w:kern w:val="2"/>
          <w:sz w:val="32"/>
          <w:lang w:eastAsia="zh-CN"/>
        </w:rPr>
        <w:t>3.博士后在站期间可加入学校工会，按时缴纳工会会费的，可享受工会会员福利。</w:t>
      </w:r>
    </w:p>
    <w:p w14:paraId="2998E097">
      <w:pPr>
        <w:widowControl w:val="0"/>
        <w:spacing w:line="540" w:lineRule="exact"/>
        <w:ind w:right="230" w:rightChars="96" w:firstLine="643" w:firstLineChars="200"/>
        <w:jc w:val="both"/>
        <w:rPr>
          <w:rFonts w:hint="eastAsia" w:ascii="仿宋" w:hAnsi="仿宋" w:eastAsia="仿宋"/>
          <w:bCs/>
          <w:kern w:val="2"/>
          <w:sz w:val="32"/>
          <w:lang w:eastAsia="zh-CN"/>
        </w:rPr>
      </w:pPr>
      <w:r>
        <w:rPr>
          <w:rFonts w:hint="eastAsia" w:ascii="仿宋" w:hAnsi="仿宋" w:eastAsia="仿宋"/>
          <w:b/>
          <w:kern w:val="2"/>
          <w:sz w:val="32"/>
          <w:lang w:eastAsia="zh-CN"/>
        </w:rPr>
        <w:t>第二十条</w:t>
      </w:r>
      <w:r>
        <w:rPr>
          <w:rFonts w:hint="eastAsia" w:ascii="仿宋" w:hAnsi="仿宋" w:eastAsia="仿宋"/>
          <w:bCs/>
          <w:kern w:val="2"/>
          <w:sz w:val="32"/>
          <w:lang w:eastAsia="zh-CN"/>
        </w:rPr>
        <w:t xml:space="preserve"> 经校博管办批准延期的博士后，延期期间的薪酬待遇标准由合作导师与博士后协商确认，但不得低于当年度上海市最低工资标准，报校博管办备案。有关经费全部由合作导师承担，并一次性划转至人事处博士后专项经费账户，由人事处按月发放。</w:t>
      </w:r>
    </w:p>
    <w:p w14:paraId="69D2AE9B">
      <w:pPr>
        <w:widowControl w:val="0"/>
        <w:numPr>
          <w:ilvl w:val="0"/>
          <w:numId w:val="3"/>
        </w:numPr>
        <w:spacing w:line="560" w:lineRule="exact"/>
        <w:ind w:right="230" w:rightChars="96" w:firstLine="643" w:firstLineChars="200"/>
        <w:jc w:val="center"/>
        <w:rPr>
          <w:rFonts w:ascii="Times New Roman" w:hAnsi="Times New Roman" w:eastAsia="黑体"/>
          <w:b/>
          <w:bCs/>
          <w:kern w:val="2"/>
          <w:sz w:val="32"/>
          <w:szCs w:val="32"/>
          <w:lang w:eastAsia="zh-CN"/>
        </w:rPr>
      </w:pPr>
      <w:r>
        <w:rPr>
          <w:rFonts w:hint="eastAsia" w:ascii="Times New Roman" w:hAnsi="Times New Roman" w:eastAsia="黑体"/>
          <w:b/>
          <w:bCs/>
          <w:kern w:val="2"/>
          <w:sz w:val="32"/>
          <w:szCs w:val="32"/>
          <w:lang w:eastAsia="zh-CN"/>
        </w:rPr>
        <w:t>联合招收博士后</w:t>
      </w:r>
    </w:p>
    <w:p w14:paraId="29AC724B">
      <w:pPr>
        <w:widowControl w:val="0"/>
        <w:spacing w:line="560" w:lineRule="exact"/>
        <w:ind w:right="230" w:rightChars="96" w:firstLine="643" w:firstLineChars="200"/>
        <w:jc w:val="both"/>
        <w:rPr>
          <w:rFonts w:hint="eastAsia" w:ascii="仿宋" w:hAnsi="仿宋" w:eastAsia="仿宋"/>
          <w:bCs/>
          <w:kern w:val="2"/>
          <w:sz w:val="32"/>
          <w:lang w:eastAsia="zh-CN"/>
        </w:rPr>
      </w:pPr>
      <w:r>
        <w:rPr>
          <w:rFonts w:hint="eastAsia" w:ascii="仿宋" w:hAnsi="仿宋" w:eastAsia="仿宋"/>
          <w:b/>
          <w:kern w:val="2"/>
          <w:sz w:val="32"/>
          <w:lang w:eastAsia="zh-CN"/>
        </w:rPr>
        <w:t xml:space="preserve">第二十一条 </w:t>
      </w:r>
      <w:r>
        <w:rPr>
          <w:rFonts w:hint="eastAsia" w:ascii="仿宋" w:hAnsi="仿宋" w:eastAsia="仿宋"/>
          <w:bCs/>
          <w:kern w:val="2"/>
          <w:sz w:val="32"/>
          <w:lang w:eastAsia="zh-CN"/>
        </w:rPr>
        <w:t>已与学校建立合作关系的博士后工作站负责牵头完成联合招收博士后的遴选、进站、日常管理、考核、出站等工作，站委会、校博管办做好协助及备案工作。</w:t>
      </w:r>
    </w:p>
    <w:p w14:paraId="6F415310">
      <w:pPr>
        <w:widowControl w:val="0"/>
        <w:spacing w:line="560" w:lineRule="exact"/>
        <w:ind w:right="230" w:rightChars="96" w:firstLine="640" w:firstLineChars="200"/>
        <w:jc w:val="both"/>
        <w:rPr>
          <w:rFonts w:ascii="Times New Roman" w:hAnsi="Times New Roman" w:eastAsia="黑体"/>
          <w:b/>
          <w:bCs/>
          <w:kern w:val="2"/>
          <w:sz w:val="32"/>
          <w:szCs w:val="32"/>
          <w:lang w:eastAsia="zh-CN"/>
        </w:rPr>
      </w:pPr>
      <w:r>
        <w:rPr>
          <w:rFonts w:hint="eastAsia" w:ascii="仿宋" w:hAnsi="仿宋" w:eastAsia="仿宋"/>
          <w:bCs/>
          <w:kern w:val="2"/>
          <w:sz w:val="32"/>
          <w:lang w:eastAsia="zh-CN"/>
        </w:rPr>
        <w:t>联合招收博士后进站时须签订联合培养协议。工作站向学校一次性缴纳联合招收博士后管理费</w:t>
      </w:r>
      <w:r>
        <w:rPr>
          <w:rFonts w:ascii="仿宋" w:hAnsi="仿宋" w:eastAsia="仿宋"/>
          <w:bCs/>
          <w:kern w:val="2"/>
          <w:sz w:val="32"/>
          <w:lang w:eastAsia="zh-CN"/>
        </w:rPr>
        <w:t>2-5</w:t>
      </w:r>
      <w:r>
        <w:rPr>
          <w:rFonts w:hint="eastAsia" w:ascii="仿宋" w:hAnsi="仿宋" w:eastAsia="仿宋"/>
          <w:bCs/>
          <w:kern w:val="2"/>
          <w:sz w:val="32"/>
          <w:lang w:eastAsia="zh-CN"/>
        </w:rPr>
        <w:t>万元</w:t>
      </w:r>
      <w:r>
        <w:rPr>
          <w:rFonts w:ascii="仿宋" w:hAnsi="仿宋" w:eastAsia="仿宋"/>
          <w:bCs/>
          <w:kern w:val="2"/>
          <w:sz w:val="32"/>
          <w:lang w:eastAsia="zh-CN"/>
        </w:rPr>
        <w:t>/</w:t>
      </w:r>
      <w:r>
        <w:rPr>
          <w:rFonts w:hint="eastAsia" w:ascii="仿宋" w:hAnsi="仿宋" w:eastAsia="仿宋"/>
          <w:bCs/>
          <w:kern w:val="2"/>
          <w:sz w:val="32"/>
          <w:lang w:eastAsia="zh-CN"/>
        </w:rPr>
        <w:t>人，主要用于流动站日常工作经费。</w:t>
      </w:r>
    </w:p>
    <w:p w14:paraId="21A82E00">
      <w:pPr>
        <w:widowControl w:val="0"/>
        <w:spacing w:line="560" w:lineRule="exact"/>
        <w:ind w:right="230" w:rightChars="96" w:firstLine="643" w:firstLineChars="200"/>
        <w:jc w:val="center"/>
        <w:rPr>
          <w:rFonts w:ascii="仿宋_GB2312" w:hAnsi="Times New Roman" w:eastAsia="仿宋_GB2312"/>
          <w:kern w:val="2"/>
          <w:sz w:val="32"/>
          <w:szCs w:val="32"/>
          <w:lang w:eastAsia="zh-CN"/>
        </w:rPr>
      </w:pPr>
      <w:r>
        <w:rPr>
          <w:rFonts w:hint="eastAsia" w:ascii="Times New Roman" w:hAnsi="Times New Roman" w:eastAsia="黑体"/>
          <w:b/>
          <w:bCs/>
          <w:kern w:val="2"/>
          <w:sz w:val="32"/>
          <w:szCs w:val="32"/>
          <w:lang w:eastAsia="zh-CN"/>
        </w:rPr>
        <w:t>第七章 附则</w:t>
      </w:r>
    </w:p>
    <w:p w14:paraId="0B59BFDB">
      <w:pPr>
        <w:widowControl w:val="0"/>
        <w:spacing w:line="560" w:lineRule="exact"/>
        <w:ind w:right="230" w:rightChars="96" w:firstLine="643" w:firstLineChars="200"/>
        <w:jc w:val="both"/>
        <w:rPr>
          <w:rFonts w:hint="eastAsia" w:ascii="仿宋" w:hAnsi="仿宋" w:eastAsia="仿宋"/>
          <w:bCs/>
          <w:kern w:val="2"/>
          <w:sz w:val="32"/>
          <w:lang w:eastAsia="zh-CN"/>
        </w:rPr>
      </w:pPr>
      <w:r>
        <w:rPr>
          <w:rFonts w:hint="eastAsia" w:ascii="仿宋" w:hAnsi="仿宋" w:eastAsia="仿宋"/>
          <w:b/>
          <w:kern w:val="2"/>
          <w:sz w:val="32"/>
          <w:lang w:eastAsia="zh-CN"/>
        </w:rPr>
        <w:t xml:space="preserve">第二十二条 </w:t>
      </w:r>
      <w:r>
        <w:rPr>
          <w:rFonts w:hint="eastAsia" w:ascii="仿宋" w:hAnsi="仿宋" w:eastAsia="仿宋"/>
          <w:bCs/>
          <w:kern w:val="2"/>
          <w:sz w:val="32"/>
          <w:lang w:eastAsia="zh-CN"/>
        </w:rPr>
        <w:t>我国港澳台地区及外籍博士后的管理，参照本办法执行。未尽事宜，按照国家、上海市、学校有关港澳台地区及外籍人员各类管理相关规定执行。</w:t>
      </w:r>
    </w:p>
    <w:p w14:paraId="1C12FB10">
      <w:pPr>
        <w:spacing w:line="560" w:lineRule="exact"/>
        <w:ind w:firstLine="643" w:firstLineChars="200"/>
        <w:rPr>
          <w:rFonts w:hint="eastAsia" w:ascii="仿宋" w:hAnsi="仿宋" w:eastAsia="仿宋"/>
          <w:bCs/>
          <w:kern w:val="2"/>
          <w:sz w:val="32"/>
          <w:lang w:eastAsia="zh-CN"/>
        </w:rPr>
      </w:pPr>
      <w:r>
        <w:rPr>
          <w:rFonts w:hint="eastAsia" w:ascii="仿宋" w:hAnsi="仿宋" w:eastAsia="仿宋"/>
          <w:b/>
          <w:kern w:val="2"/>
          <w:sz w:val="32"/>
          <w:lang w:eastAsia="zh-CN"/>
        </w:rPr>
        <w:t xml:space="preserve">第二十三条 </w:t>
      </w:r>
      <w:r>
        <w:rPr>
          <w:rFonts w:hint="eastAsia" w:ascii="仿宋" w:hAnsi="仿宋" w:eastAsia="仿宋"/>
          <w:bCs/>
          <w:kern w:val="2"/>
          <w:sz w:val="32"/>
          <w:lang w:eastAsia="zh-CN"/>
        </w:rPr>
        <w:t>本办法自公布之日起施行。《上海海洋大学博士后管理办法》（沪海洋人</w:t>
      </w:r>
      <w:r>
        <w:rPr>
          <w:rFonts w:ascii="仿宋" w:hAnsi="仿宋" w:eastAsia="仿宋"/>
          <w:bCs/>
          <w:kern w:val="2"/>
          <w:sz w:val="32"/>
          <w:lang w:eastAsia="zh-CN"/>
        </w:rPr>
        <w:t>〔2021〕11号</w:t>
      </w:r>
      <w:r>
        <w:rPr>
          <w:rFonts w:hint="eastAsia" w:ascii="仿宋" w:hAnsi="仿宋" w:eastAsia="仿宋"/>
          <w:bCs/>
          <w:kern w:val="2"/>
          <w:sz w:val="32"/>
          <w:lang w:eastAsia="zh-CN"/>
        </w:rPr>
        <w:t>）文件同时废止；上级文件如有修订，按上级文件执行。</w:t>
      </w:r>
    </w:p>
    <w:p w14:paraId="026291A8">
      <w:pPr>
        <w:widowControl w:val="0"/>
        <w:spacing w:line="560" w:lineRule="exact"/>
        <w:ind w:firstLine="643" w:firstLineChars="200"/>
        <w:rPr>
          <w:rFonts w:hint="eastAsia" w:ascii="仿宋" w:hAnsi="仿宋" w:eastAsia="仿宋"/>
          <w:sz w:val="32"/>
          <w:szCs w:val="28"/>
          <w:lang w:eastAsia="zh-CN"/>
        </w:rPr>
      </w:pPr>
      <w:r>
        <w:rPr>
          <w:rFonts w:hint="eastAsia" w:ascii="仿宋" w:hAnsi="仿宋" w:eastAsia="仿宋"/>
          <w:b/>
          <w:kern w:val="2"/>
          <w:sz w:val="32"/>
          <w:lang w:eastAsia="zh-CN"/>
        </w:rPr>
        <w:t>第二十四条</w:t>
      </w:r>
      <w:r>
        <w:rPr>
          <w:rFonts w:ascii="仿宋" w:hAnsi="仿宋" w:eastAsia="仿宋"/>
          <w:b/>
          <w:kern w:val="2"/>
          <w:sz w:val="32"/>
          <w:lang w:eastAsia="zh-CN"/>
        </w:rPr>
        <w:t xml:space="preserve"> </w:t>
      </w:r>
      <w:r>
        <w:rPr>
          <w:rFonts w:hint="eastAsia" w:ascii="仿宋" w:hAnsi="仿宋" w:eastAsia="仿宋"/>
          <w:sz w:val="32"/>
          <w:szCs w:val="28"/>
          <w:lang w:eastAsia="zh-CN"/>
        </w:rPr>
        <w:t>本办法由人事处负责解释。</w:t>
      </w:r>
    </w:p>
    <w:p w14:paraId="1C79B4A9">
      <w:pPr>
        <w:widowControl w:val="0"/>
        <w:spacing w:line="560" w:lineRule="exact"/>
        <w:ind w:right="230" w:rightChars="96" w:firstLine="640" w:firstLineChars="200"/>
        <w:jc w:val="both"/>
        <w:rPr>
          <w:rFonts w:hint="eastAsia" w:ascii="仿宋" w:hAnsi="仿宋" w:eastAsia="仿宋"/>
          <w:sz w:val="32"/>
          <w:szCs w:val="28"/>
          <w:lang w:eastAsia="zh-CN"/>
        </w:rPr>
      </w:pPr>
    </w:p>
    <w:p w14:paraId="56CA47D7">
      <w:pPr>
        <w:widowControl w:val="0"/>
        <w:spacing w:line="540" w:lineRule="exact"/>
        <w:ind w:right="230" w:rightChars="96" w:firstLine="640" w:firstLineChars="200"/>
        <w:jc w:val="both"/>
        <w:rPr>
          <w:rFonts w:hint="eastAsia" w:ascii="仿宋" w:hAnsi="仿宋" w:eastAsia="仿宋"/>
          <w:bCs/>
          <w:kern w:val="2"/>
          <w:sz w:val="32"/>
          <w:lang w:eastAsia="zh-CN"/>
        </w:rPr>
      </w:pPr>
    </w:p>
    <w:sectPr>
      <w:footerReference r:id="rId3" w:type="default"/>
      <w:pgSz w:w="11906" w:h="16838"/>
      <w:pgMar w:top="1440" w:right="1274" w:bottom="1440" w:left="1418" w:header="709" w:footer="70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C4DBE5-C181-47C5-A08B-D522A1C915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embedRegular r:id="rId2" w:fontKey="{1C1C066F-4075-4458-8B98-AFB7A736A5FF}"/>
  </w:font>
  <w:font w:name="仿宋">
    <w:panose1 w:val="02010609060101010101"/>
    <w:charset w:val="86"/>
    <w:family w:val="modern"/>
    <w:pitch w:val="default"/>
    <w:sig w:usb0="800002BF" w:usb1="38CF7CFA" w:usb2="00000016" w:usb3="00000000" w:csb0="00040001" w:csb1="00000000"/>
    <w:embedRegular r:id="rId3" w:fontKey="{5EC5DEA8-5C0D-4857-A5BE-28923D04AA27}"/>
  </w:font>
  <w:font w:name="华文宋体">
    <w:panose1 w:val="02010600040101010101"/>
    <w:charset w:val="86"/>
    <w:family w:val="auto"/>
    <w:pitch w:val="default"/>
    <w:sig w:usb0="00000287" w:usb1="080F0000" w:usb2="00000000" w:usb3="00000000" w:csb0="0004009F" w:csb1="DFD70000"/>
    <w:embedRegular r:id="rId4" w:fontKey="{E15A6AD1-EFE6-489A-BE41-132BB8B58D25}"/>
  </w:font>
  <w:font w:name="方正小标宋简体">
    <w:panose1 w:val="02010600010101010101"/>
    <w:charset w:val="86"/>
    <w:family w:val="auto"/>
    <w:pitch w:val="default"/>
    <w:sig w:usb0="00000001" w:usb1="080E0000" w:usb2="00000000" w:usb3="00000000" w:csb0="00040000" w:csb1="00000000"/>
    <w:embedRegular r:id="rId5" w:fontKey="{BAFE9DBF-D83C-4AD5-AC5B-267DAF015E0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4690"/>
    </w:sdtPr>
    <w:sdtEndPr>
      <w:rPr>
        <w:sz w:val="24"/>
        <w:szCs w:val="24"/>
      </w:rPr>
    </w:sdtEndPr>
    <w:sdtContent>
      <w:p w14:paraId="3DF79894">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4</w:t>
        </w:r>
        <w:r>
          <w:rPr>
            <w:sz w:val="24"/>
            <w:szCs w:val="24"/>
          </w:rPr>
          <w:fldChar w:fldCharType="end"/>
        </w:r>
      </w:p>
    </w:sdtContent>
  </w:sdt>
  <w:p w14:paraId="2782ECF2">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801D9"/>
    <w:multiLevelType w:val="singleLevel"/>
    <w:tmpl w:val="A2C801D9"/>
    <w:lvl w:ilvl="0" w:tentative="0">
      <w:start w:val="11"/>
      <w:numFmt w:val="chineseCounting"/>
      <w:suff w:val="space"/>
      <w:lvlText w:val="第%1条"/>
      <w:lvlJc w:val="left"/>
      <w:rPr>
        <w:rFonts w:hint="eastAsia"/>
        <w:b/>
        <w:bCs/>
      </w:rPr>
    </w:lvl>
  </w:abstractNum>
  <w:abstractNum w:abstractNumId="1">
    <w:nsid w:val="44E202DC"/>
    <w:multiLevelType w:val="singleLevel"/>
    <w:tmpl w:val="44E202DC"/>
    <w:lvl w:ilvl="0" w:tentative="0">
      <w:start w:val="6"/>
      <w:numFmt w:val="chineseCounting"/>
      <w:suff w:val="space"/>
      <w:lvlText w:val="第%1章"/>
      <w:lvlJc w:val="left"/>
      <w:rPr>
        <w:rFonts w:hint="eastAsia"/>
      </w:rPr>
    </w:lvl>
  </w:abstractNum>
  <w:abstractNum w:abstractNumId="2">
    <w:nsid w:val="5A237631"/>
    <w:multiLevelType w:val="singleLevel"/>
    <w:tmpl w:val="5A237631"/>
    <w:lvl w:ilvl="0" w:tentative="0">
      <w:start w:val="7"/>
      <w:numFmt w:val="chineseCounting"/>
      <w:suff w:val="space"/>
      <w:lvlText w:val="第%1条"/>
      <w:lvlJc w:val="left"/>
      <w:rPr>
        <w:rFonts w:hint="eastAsia"/>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6C"/>
    <w:rsid w:val="000025FE"/>
    <w:rsid w:val="00010FD0"/>
    <w:rsid w:val="00015E76"/>
    <w:rsid w:val="00033BF0"/>
    <w:rsid w:val="00041B9E"/>
    <w:rsid w:val="000550F5"/>
    <w:rsid w:val="00057B68"/>
    <w:rsid w:val="00065319"/>
    <w:rsid w:val="000658E0"/>
    <w:rsid w:val="000718BE"/>
    <w:rsid w:val="000873AE"/>
    <w:rsid w:val="00090326"/>
    <w:rsid w:val="00091376"/>
    <w:rsid w:val="0009186C"/>
    <w:rsid w:val="000925F4"/>
    <w:rsid w:val="000A37EF"/>
    <w:rsid w:val="000A4571"/>
    <w:rsid w:val="000A688D"/>
    <w:rsid w:val="000A6A1A"/>
    <w:rsid w:val="000A7B67"/>
    <w:rsid w:val="000B7DE2"/>
    <w:rsid w:val="000C2403"/>
    <w:rsid w:val="000D2596"/>
    <w:rsid w:val="000F2F57"/>
    <w:rsid w:val="000F73B0"/>
    <w:rsid w:val="000F7974"/>
    <w:rsid w:val="00100099"/>
    <w:rsid w:val="0011487C"/>
    <w:rsid w:val="00125FFE"/>
    <w:rsid w:val="00126183"/>
    <w:rsid w:val="001415CA"/>
    <w:rsid w:val="00154258"/>
    <w:rsid w:val="001542A0"/>
    <w:rsid w:val="001546BD"/>
    <w:rsid w:val="00155607"/>
    <w:rsid w:val="00155BB1"/>
    <w:rsid w:val="001647FF"/>
    <w:rsid w:val="00167C17"/>
    <w:rsid w:val="00167D30"/>
    <w:rsid w:val="0019358F"/>
    <w:rsid w:val="001A0C01"/>
    <w:rsid w:val="001B023A"/>
    <w:rsid w:val="001B0303"/>
    <w:rsid w:val="001B50C0"/>
    <w:rsid w:val="001C3A2F"/>
    <w:rsid w:val="001D6D6B"/>
    <w:rsid w:val="001D6FDE"/>
    <w:rsid w:val="001D7109"/>
    <w:rsid w:val="001D7F69"/>
    <w:rsid w:val="001E0FF3"/>
    <w:rsid w:val="001E41CE"/>
    <w:rsid w:val="001E456E"/>
    <w:rsid w:val="001F21CA"/>
    <w:rsid w:val="001F51E7"/>
    <w:rsid w:val="001F7BAC"/>
    <w:rsid w:val="00206214"/>
    <w:rsid w:val="00214DC9"/>
    <w:rsid w:val="00236F3E"/>
    <w:rsid w:val="00246D65"/>
    <w:rsid w:val="0025309F"/>
    <w:rsid w:val="00256C94"/>
    <w:rsid w:val="00266EAC"/>
    <w:rsid w:val="002705B9"/>
    <w:rsid w:val="0027079C"/>
    <w:rsid w:val="00276076"/>
    <w:rsid w:val="0028571A"/>
    <w:rsid w:val="0028623B"/>
    <w:rsid w:val="00293FB0"/>
    <w:rsid w:val="00294275"/>
    <w:rsid w:val="002A4691"/>
    <w:rsid w:val="002A6C5F"/>
    <w:rsid w:val="002A7C2A"/>
    <w:rsid w:val="002B2C78"/>
    <w:rsid w:val="002F26B4"/>
    <w:rsid w:val="002F615E"/>
    <w:rsid w:val="002F77E7"/>
    <w:rsid w:val="00307380"/>
    <w:rsid w:val="00310955"/>
    <w:rsid w:val="003232ED"/>
    <w:rsid w:val="00325A00"/>
    <w:rsid w:val="00325EA8"/>
    <w:rsid w:val="00330F74"/>
    <w:rsid w:val="0037055B"/>
    <w:rsid w:val="0037293A"/>
    <w:rsid w:val="00373676"/>
    <w:rsid w:val="00380C65"/>
    <w:rsid w:val="00381640"/>
    <w:rsid w:val="003826D3"/>
    <w:rsid w:val="00386B6F"/>
    <w:rsid w:val="003C3A78"/>
    <w:rsid w:val="003C6B86"/>
    <w:rsid w:val="003D1AD6"/>
    <w:rsid w:val="003E1C89"/>
    <w:rsid w:val="003E78EF"/>
    <w:rsid w:val="003E7970"/>
    <w:rsid w:val="00404C53"/>
    <w:rsid w:val="00411B86"/>
    <w:rsid w:val="00424CF6"/>
    <w:rsid w:val="00437AA8"/>
    <w:rsid w:val="00440A15"/>
    <w:rsid w:val="00444723"/>
    <w:rsid w:val="0046520F"/>
    <w:rsid w:val="00473E7A"/>
    <w:rsid w:val="004746FB"/>
    <w:rsid w:val="00484D55"/>
    <w:rsid w:val="004A3081"/>
    <w:rsid w:val="004A3C3F"/>
    <w:rsid w:val="004B40C1"/>
    <w:rsid w:val="004B7EF0"/>
    <w:rsid w:val="004C05BE"/>
    <w:rsid w:val="004C1947"/>
    <w:rsid w:val="004C4094"/>
    <w:rsid w:val="004C5B2B"/>
    <w:rsid w:val="004E08F2"/>
    <w:rsid w:val="004E1CF7"/>
    <w:rsid w:val="004E1D6B"/>
    <w:rsid w:val="004F530B"/>
    <w:rsid w:val="004F5941"/>
    <w:rsid w:val="005170C5"/>
    <w:rsid w:val="00523320"/>
    <w:rsid w:val="00531458"/>
    <w:rsid w:val="00543FE1"/>
    <w:rsid w:val="005445F3"/>
    <w:rsid w:val="00547F5C"/>
    <w:rsid w:val="00556B72"/>
    <w:rsid w:val="005630D6"/>
    <w:rsid w:val="00576DED"/>
    <w:rsid w:val="00577889"/>
    <w:rsid w:val="00582159"/>
    <w:rsid w:val="005B1607"/>
    <w:rsid w:val="005B2947"/>
    <w:rsid w:val="005B39D0"/>
    <w:rsid w:val="005C6046"/>
    <w:rsid w:val="005C6EB6"/>
    <w:rsid w:val="005E704D"/>
    <w:rsid w:val="005F5CDB"/>
    <w:rsid w:val="006001D7"/>
    <w:rsid w:val="00603619"/>
    <w:rsid w:val="00604C9F"/>
    <w:rsid w:val="00606F41"/>
    <w:rsid w:val="00614DC8"/>
    <w:rsid w:val="00615777"/>
    <w:rsid w:val="0062487C"/>
    <w:rsid w:val="0065548A"/>
    <w:rsid w:val="0066175D"/>
    <w:rsid w:val="0066215B"/>
    <w:rsid w:val="00677CF5"/>
    <w:rsid w:val="006863B8"/>
    <w:rsid w:val="006877AC"/>
    <w:rsid w:val="00697E81"/>
    <w:rsid w:val="006A603D"/>
    <w:rsid w:val="006A6DD6"/>
    <w:rsid w:val="006C0DD0"/>
    <w:rsid w:val="006D6CAD"/>
    <w:rsid w:val="006D7E4D"/>
    <w:rsid w:val="006E0160"/>
    <w:rsid w:val="006E0314"/>
    <w:rsid w:val="006E444E"/>
    <w:rsid w:val="00702451"/>
    <w:rsid w:val="00705AC9"/>
    <w:rsid w:val="0070632A"/>
    <w:rsid w:val="007128DA"/>
    <w:rsid w:val="007139D8"/>
    <w:rsid w:val="007339F2"/>
    <w:rsid w:val="00747850"/>
    <w:rsid w:val="0075005D"/>
    <w:rsid w:val="007527EB"/>
    <w:rsid w:val="00755A3D"/>
    <w:rsid w:val="00761427"/>
    <w:rsid w:val="00784119"/>
    <w:rsid w:val="00794313"/>
    <w:rsid w:val="0079715F"/>
    <w:rsid w:val="007A0D9F"/>
    <w:rsid w:val="007A1C42"/>
    <w:rsid w:val="007A2D58"/>
    <w:rsid w:val="007A3EDA"/>
    <w:rsid w:val="007B416C"/>
    <w:rsid w:val="007B6F8A"/>
    <w:rsid w:val="007B7D3D"/>
    <w:rsid w:val="007C0BFD"/>
    <w:rsid w:val="007C24A8"/>
    <w:rsid w:val="007C588A"/>
    <w:rsid w:val="007D40F3"/>
    <w:rsid w:val="007D6940"/>
    <w:rsid w:val="007D6C0B"/>
    <w:rsid w:val="007E117C"/>
    <w:rsid w:val="007E271C"/>
    <w:rsid w:val="007E5C4A"/>
    <w:rsid w:val="007F3698"/>
    <w:rsid w:val="007F741D"/>
    <w:rsid w:val="00800228"/>
    <w:rsid w:val="00800F71"/>
    <w:rsid w:val="00803459"/>
    <w:rsid w:val="008105A0"/>
    <w:rsid w:val="00813BD4"/>
    <w:rsid w:val="0082301A"/>
    <w:rsid w:val="00825707"/>
    <w:rsid w:val="008261D3"/>
    <w:rsid w:val="00833AC6"/>
    <w:rsid w:val="00840383"/>
    <w:rsid w:val="008420C3"/>
    <w:rsid w:val="00844329"/>
    <w:rsid w:val="00845D44"/>
    <w:rsid w:val="00851D46"/>
    <w:rsid w:val="008529BD"/>
    <w:rsid w:val="00854573"/>
    <w:rsid w:val="008607E1"/>
    <w:rsid w:val="00862B1A"/>
    <w:rsid w:val="00864164"/>
    <w:rsid w:val="008653B1"/>
    <w:rsid w:val="0086703A"/>
    <w:rsid w:val="008730D9"/>
    <w:rsid w:val="008741BA"/>
    <w:rsid w:val="008818AF"/>
    <w:rsid w:val="0088245E"/>
    <w:rsid w:val="0088686F"/>
    <w:rsid w:val="00887153"/>
    <w:rsid w:val="008A676D"/>
    <w:rsid w:val="008A7608"/>
    <w:rsid w:val="008B2393"/>
    <w:rsid w:val="008C0D01"/>
    <w:rsid w:val="008D08A3"/>
    <w:rsid w:val="008E4AD0"/>
    <w:rsid w:val="008E7D7B"/>
    <w:rsid w:val="008F716D"/>
    <w:rsid w:val="009039C4"/>
    <w:rsid w:val="00916EAA"/>
    <w:rsid w:val="00917648"/>
    <w:rsid w:val="00920591"/>
    <w:rsid w:val="00925F9D"/>
    <w:rsid w:val="0095083B"/>
    <w:rsid w:val="009510DE"/>
    <w:rsid w:val="00956F53"/>
    <w:rsid w:val="00962653"/>
    <w:rsid w:val="009632D6"/>
    <w:rsid w:val="009711AF"/>
    <w:rsid w:val="00974372"/>
    <w:rsid w:val="009927FB"/>
    <w:rsid w:val="009949AF"/>
    <w:rsid w:val="009B7E87"/>
    <w:rsid w:val="009C35D2"/>
    <w:rsid w:val="009C6388"/>
    <w:rsid w:val="009D18DE"/>
    <w:rsid w:val="009E19B2"/>
    <w:rsid w:val="009E2784"/>
    <w:rsid w:val="009E3F1E"/>
    <w:rsid w:val="009E716E"/>
    <w:rsid w:val="009E71B9"/>
    <w:rsid w:val="009F2660"/>
    <w:rsid w:val="00A13FDC"/>
    <w:rsid w:val="00A14D74"/>
    <w:rsid w:val="00A156FC"/>
    <w:rsid w:val="00A206B6"/>
    <w:rsid w:val="00A225A3"/>
    <w:rsid w:val="00A25555"/>
    <w:rsid w:val="00A2555A"/>
    <w:rsid w:val="00A27C2B"/>
    <w:rsid w:val="00A30204"/>
    <w:rsid w:val="00A30610"/>
    <w:rsid w:val="00A308E5"/>
    <w:rsid w:val="00A31B59"/>
    <w:rsid w:val="00A34E97"/>
    <w:rsid w:val="00A428E8"/>
    <w:rsid w:val="00A454E2"/>
    <w:rsid w:val="00A56F4F"/>
    <w:rsid w:val="00A604C5"/>
    <w:rsid w:val="00A671D3"/>
    <w:rsid w:val="00A771A9"/>
    <w:rsid w:val="00A8144F"/>
    <w:rsid w:val="00A85E90"/>
    <w:rsid w:val="00A85F5A"/>
    <w:rsid w:val="00A935F9"/>
    <w:rsid w:val="00A93FB8"/>
    <w:rsid w:val="00AA073F"/>
    <w:rsid w:val="00AA0BB0"/>
    <w:rsid w:val="00AA4F98"/>
    <w:rsid w:val="00AB11D6"/>
    <w:rsid w:val="00AB314F"/>
    <w:rsid w:val="00AB4EB4"/>
    <w:rsid w:val="00AE3224"/>
    <w:rsid w:val="00AF6BEA"/>
    <w:rsid w:val="00B17714"/>
    <w:rsid w:val="00B20054"/>
    <w:rsid w:val="00B22B36"/>
    <w:rsid w:val="00B23183"/>
    <w:rsid w:val="00B25A9A"/>
    <w:rsid w:val="00B2787F"/>
    <w:rsid w:val="00B36204"/>
    <w:rsid w:val="00B45EEE"/>
    <w:rsid w:val="00B500A5"/>
    <w:rsid w:val="00B607A5"/>
    <w:rsid w:val="00B85606"/>
    <w:rsid w:val="00B92209"/>
    <w:rsid w:val="00BA70B1"/>
    <w:rsid w:val="00BB509B"/>
    <w:rsid w:val="00BB621B"/>
    <w:rsid w:val="00BC6432"/>
    <w:rsid w:val="00BD718B"/>
    <w:rsid w:val="00C118DE"/>
    <w:rsid w:val="00C32CA4"/>
    <w:rsid w:val="00C444A2"/>
    <w:rsid w:val="00C479F4"/>
    <w:rsid w:val="00C52B07"/>
    <w:rsid w:val="00C53A70"/>
    <w:rsid w:val="00C60988"/>
    <w:rsid w:val="00C7020F"/>
    <w:rsid w:val="00C75F31"/>
    <w:rsid w:val="00C80F8F"/>
    <w:rsid w:val="00C9545B"/>
    <w:rsid w:val="00CA4020"/>
    <w:rsid w:val="00CA5AB6"/>
    <w:rsid w:val="00CC07F4"/>
    <w:rsid w:val="00CC3A50"/>
    <w:rsid w:val="00CC536A"/>
    <w:rsid w:val="00CD0336"/>
    <w:rsid w:val="00CE2B66"/>
    <w:rsid w:val="00CF6D9C"/>
    <w:rsid w:val="00D021DF"/>
    <w:rsid w:val="00D02ED7"/>
    <w:rsid w:val="00D0507D"/>
    <w:rsid w:val="00D16F94"/>
    <w:rsid w:val="00D371A8"/>
    <w:rsid w:val="00D37D59"/>
    <w:rsid w:val="00D477B1"/>
    <w:rsid w:val="00D544DA"/>
    <w:rsid w:val="00D55B3C"/>
    <w:rsid w:val="00D6627B"/>
    <w:rsid w:val="00D6628A"/>
    <w:rsid w:val="00D7235F"/>
    <w:rsid w:val="00D73725"/>
    <w:rsid w:val="00D76067"/>
    <w:rsid w:val="00D803B0"/>
    <w:rsid w:val="00D832FA"/>
    <w:rsid w:val="00D86068"/>
    <w:rsid w:val="00D947B6"/>
    <w:rsid w:val="00DA16B8"/>
    <w:rsid w:val="00DA6B6C"/>
    <w:rsid w:val="00DA7987"/>
    <w:rsid w:val="00DB3AF3"/>
    <w:rsid w:val="00DC317A"/>
    <w:rsid w:val="00DD01F9"/>
    <w:rsid w:val="00DD1640"/>
    <w:rsid w:val="00DE46EF"/>
    <w:rsid w:val="00DF0D12"/>
    <w:rsid w:val="00DF334D"/>
    <w:rsid w:val="00E02D7B"/>
    <w:rsid w:val="00E15815"/>
    <w:rsid w:val="00E24B66"/>
    <w:rsid w:val="00E45D5D"/>
    <w:rsid w:val="00E5176F"/>
    <w:rsid w:val="00E5546D"/>
    <w:rsid w:val="00E56847"/>
    <w:rsid w:val="00E65ECB"/>
    <w:rsid w:val="00E70C07"/>
    <w:rsid w:val="00E73881"/>
    <w:rsid w:val="00E77AD0"/>
    <w:rsid w:val="00E82F0F"/>
    <w:rsid w:val="00E956DB"/>
    <w:rsid w:val="00EA1158"/>
    <w:rsid w:val="00EB54EC"/>
    <w:rsid w:val="00EB575A"/>
    <w:rsid w:val="00EB7C9A"/>
    <w:rsid w:val="00EC10C4"/>
    <w:rsid w:val="00EC2BDF"/>
    <w:rsid w:val="00EC3220"/>
    <w:rsid w:val="00ED3771"/>
    <w:rsid w:val="00EF0AFC"/>
    <w:rsid w:val="00EF704E"/>
    <w:rsid w:val="00F001B6"/>
    <w:rsid w:val="00F116C8"/>
    <w:rsid w:val="00F141A6"/>
    <w:rsid w:val="00F17014"/>
    <w:rsid w:val="00F2003E"/>
    <w:rsid w:val="00F32FAF"/>
    <w:rsid w:val="00F350E9"/>
    <w:rsid w:val="00F4122D"/>
    <w:rsid w:val="00F42C25"/>
    <w:rsid w:val="00F44237"/>
    <w:rsid w:val="00F44F09"/>
    <w:rsid w:val="00F45E49"/>
    <w:rsid w:val="00F5178D"/>
    <w:rsid w:val="00F5385B"/>
    <w:rsid w:val="00F562AE"/>
    <w:rsid w:val="00F717AA"/>
    <w:rsid w:val="00F71B8C"/>
    <w:rsid w:val="00F73D1B"/>
    <w:rsid w:val="00F94165"/>
    <w:rsid w:val="00FB620D"/>
    <w:rsid w:val="00FC4D52"/>
    <w:rsid w:val="00FC508C"/>
    <w:rsid w:val="00FC5CF1"/>
    <w:rsid w:val="00FC6C4B"/>
    <w:rsid w:val="00FE60B6"/>
    <w:rsid w:val="00FE6A43"/>
    <w:rsid w:val="00FF1D69"/>
    <w:rsid w:val="02ED3E59"/>
    <w:rsid w:val="03FB4F66"/>
    <w:rsid w:val="041A06C3"/>
    <w:rsid w:val="042A6EF2"/>
    <w:rsid w:val="06D3561E"/>
    <w:rsid w:val="06E45A7E"/>
    <w:rsid w:val="08C6543B"/>
    <w:rsid w:val="09076F8B"/>
    <w:rsid w:val="09864BCA"/>
    <w:rsid w:val="0F1D7D7F"/>
    <w:rsid w:val="1074577C"/>
    <w:rsid w:val="1226350C"/>
    <w:rsid w:val="13E55830"/>
    <w:rsid w:val="13F861D5"/>
    <w:rsid w:val="15E00FD7"/>
    <w:rsid w:val="167D7355"/>
    <w:rsid w:val="16AE4DED"/>
    <w:rsid w:val="18BD7EDC"/>
    <w:rsid w:val="195B6532"/>
    <w:rsid w:val="1B3C6154"/>
    <w:rsid w:val="1BA86870"/>
    <w:rsid w:val="1E05162A"/>
    <w:rsid w:val="1E890F8D"/>
    <w:rsid w:val="1E9F6BE2"/>
    <w:rsid w:val="1FC16504"/>
    <w:rsid w:val="20307F5E"/>
    <w:rsid w:val="229A3662"/>
    <w:rsid w:val="23EC5C89"/>
    <w:rsid w:val="23F21382"/>
    <w:rsid w:val="24653902"/>
    <w:rsid w:val="25D71AA3"/>
    <w:rsid w:val="26063737"/>
    <w:rsid w:val="26902A34"/>
    <w:rsid w:val="27562E4F"/>
    <w:rsid w:val="27BF4BCA"/>
    <w:rsid w:val="28975DA4"/>
    <w:rsid w:val="28AE7B12"/>
    <w:rsid w:val="29007F9A"/>
    <w:rsid w:val="2DCE527D"/>
    <w:rsid w:val="2DDE3CE8"/>
    <w:rsid w:val="2E2F3E29"/>
    <w:rsid w:val="30BF302A"/>
    <w:rsid w:val="3307027A"/>
    <w:rsid w:val="34DA5C46"/>
    <w:rsid w:val="366D6646"/>
    <w:rsid w:val="37105BFE"/>
    <w:rsid w:val="37FA03AE"/>
    <w:rsid w:val="38250B51"/>
    <w:rsid w:val="39A26C69"/>
    <w:rsid w:val="3C101F4E"/>
    <w:rsid w:val="3D3A1CEC"/>
    <w:rsid w:val="3E9D09FA"/>
    <w:rsid w:val="3EA10422"/>
    <w:rsid w:val="3FAF09B7"/>
    <w:rsid w:val="3FC02648"/>
    <w:rsid w:val="3FDE4463"/>
    <w:rsid w:val="402957E6"/>
    <w:rsid w:val="4351746B"/>
    <w:rsid w:val="436A48FB"/>
    <w:rsid w:val="43B768A7"/>
    <w:rsid w:val="43B96484"/>
    <w:rsid w:val="43DF760C"/>
    <w:rsid w:val="43F037CB"/>
    <w:rsid w:val="48474F49"/>
    <w:rsid w:val="485E04E5"/>
    <w:rsid w:val="48C77E38"/>
    <w:rsid w:val="4B3B3260"/>
    <w:rsid w:val="4C1A156A"/>
    <w:rsid w:val="4C38291B"/>
    <w:rsid w:val="4EB4162B"/>
    <w:rsid w:val="51752B27"/>
    <w:rsid w:val="53165ADF"/>
    <w:rsid w:val="534C6F80"/>
    <w:rsid w:val="53630A9E"/>
    <w:rsid w:val="53710D4F"/>
    <w:rsid w:val="539354E6"/>
    <w:rsid w:val="53F42ED4"/>
    <w:rsid w:val="554D536E"/>
    <w:rsid w:val="560B2673"/>
    <w:rsid w:val="589C4E3D"/>
    <w:rsid w:val="594D25DB"/>
    <w:rsid w:val="5B4521F8"/>
    <w:rsid w:val="5BC70423"/>
    <w:rsid w:val="5C5E2F67"/>
    <w:rsid w:val="5CCC10BB"/>
    <w:rsid w:val="5CE22730"/>
    <w:rsid w:val="5D771AF2"/>
    <w:rsid w:val="5D8455EB"/>
    <w:rsid w:val="5E252DF7"/>
    <w:rsid w:val="5F383098"/>
    <w:rsid w:val="5F622211"/>
    <w:rsid w:val="603968D7"/>
    <w:rsid w:val="60F02BA9"/>
    <w:rsid w:val="60F90953"/>
    <w:rsid w:val="615F274E"/>
    <w:rsid w:val="647B03A0"/>
    <w:rsid w:val="65BF660F"/>
    <w:rsid w:val="65FA31A3"/>
    <w:rsid w:val="66391F1D"/>
    <w:rsid w:val="66A80E51"/>
    <w:rsid w:val="672C3E57"/>
    <w:rsid w:val="67314417"/>
    <w:rsid w:val="677671A1"/>
    <w:rsid w:val="67822A15"/>
    <w:rsid w:val="68B41D2F"/>
    <w:rsid w:val="69011409"/>
    <w:rsid w:val="6925180D"/>
    <w:rsid w:val="6A251DB4"/>
    <w:rsid w:val="6A6D488B"/>
    <w:rsid w:val="6CC62D6D"/>
    <w:rsid w:val="6D3A643F"/>
    <w:rsid w:val="6DC02F24"/>
    <w:rsid w:val="6E2720BF"/>
    <w:rsid w:val="6FC767EC"/>
    <w:rsid w:val="7004177C"/>
    <w:rsid w:val="7023779A"/>
    <w:rsid w:val="73903399"/>
    <w:rsid w:val="73947B5C"/>
    <w:rsid w:val="74F549ED"/>
    <w:rsid w:val="75B272F9"/>
    <w:rsid w:val="75EE56B8"/>
    <w:rsid w:val="764861AD"/>
    <w:rsid w:val="77ED4572"/>
    <w:rsid w:val="77FD7E5D"/>
    <w:rsid w:val="78F15887"/>
    <w:rsid w:val="797927C5"/>
    <w:rsid w:val="79FF4DD4"/>
    <w:rsid w:val="7B1633FD"/>
    <w:rsid w:val="7BFD74CF"/>
    <w:rsid w:val="7EA146AC"/>
    <w:rsid w:val="7F0E37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w:hAnsi="Cambria" w:eastAsia="宋体" w:cs="Times New Roman"/>
      <w:sz w:val="24"/>
      <w:szCs w:val="24"/>
      <w:lang w:val="en-US" w:eastAsia="en-US" w:bidi="ar-SA"/>
    </w:rPr>
  </w:style>
  <w:style w:type="paragraph" w:styleId="2">
    <w:name w:val="heading 2"/>
    <w:basedOn w:val="1"/>
    <w:link w:val="26"/>
    <w:qFormat/>
    <w:uiPriority w:val="9"/>
    <w:pPr>
      <w:spacing w:before="100" w:beforeAutospacing="1" w:after="100" w:afterAutospacing="1"/>
      <w:outlineLvl w:val="1"/>
    </w:pPr>
    <w:rPr>
      <w:rFonts w:ascii="宋体" w:hAnsi="宋体" w:cs="宋体"/>
      <w:b/>
      <w:bCs/>
      <w:sz w:val="36"/>
      <w:szCs w:val="36"/>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spacing w:before="100" w:beforeAutospacing="1" w:after="100" w:afterAutospacing="1"/>
    </w:pPr>
    <w:rPr>
      <w:rFonts w:ascii="宋体" w:hAnsi="宋体" w:cs="宋体"/>
      <w:color w:val="000000"/>
      <w:lang w:eastAsia="zh-CN"/>
    </w:rPr>
  </w:style>
  <w:style w:type="paragraph" w:styleId="4">
    <w:name w:val="annotation text"/>
    <w:basedOn w:val="1"/>
    <w:link w:val="31"/>
    <w:semiHidden/>
    <w:unhideWhenUsed/>
    <w:qFormat/>
    <w:uiPriority w:val="99"/>
  </w:style>
  <w:style w:type="paragraph" w:styleId="5">
    <w:name w:val="Plain Text"/>
    <w:basedOn w:val="1"/>
    <w:link w:val="21"/>
    <w:semiHidden/>
    <w:unhideWhenUsed/>
    <w:qFormat/>
    <w:uiPriority w:val="99"/>
    <w:pPr>
      <w:widowControl w:val="0"/>
    </w:pPr>
    <w:rPr>
      <w:rFonts w:ascii="Calibri" w:hAnsi="Courier New" w:cs="Courier New"/>
      <w:kern w:val="2"/>
      <w:sz w:val="21"/>
      <w:szCs w:val="21"/>
      <w:lang w:eastAsia="zh-CN"/>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25"/>
    <w:semiHidden/>
    <w:unhideWhenUsed/>
    <w:qFormat/>
    <w:uiPriority w:val="99"/>
    <w:rPr>
      <w:sz w:val="18"/>
      <w:szCs w:val="18"/>
    </w:rPr>
  </w:style>
  <w:style w:type="paragraph" w:styleId="8">
    <w:name w:val="footer"/>
    <w:basedOn w:val="1"/>
    <w:link w:val="1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9">
    <w:name w:val="header"/>
    <w:basedOn w:val="1"/>
    <w:link w:val="1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0">
    <w:name w:val="Normal (Web)"/>
    <w:basedOn w:val="1"/>
    <w:unhideWhenUsed/>
    <w:qFormat/>
    <w:uiPriority w:val="99"/>
    <w:pPr>
      <w:widowControl w:val="0"/>
      <w:spacing w:before="100" w:beforeAutospacing="1" w:after="100" w:afterAutospacing="1"/>
    </w:pPr>
    <w:rPr>
      <w:rFonts w:ascii="Calibri" w:hAnsi="Calibri"/>
      <w:lang w:eastAsia="zh-CN"/>
    </w:rPr>
  </w:style>
  <w:style w:type="paragraph" w:styleId="11">
    <w:name w:val="annotation subject"/>
    <w:basedOn w:val="4"/>
    <w:next w:val="4"/>
    <w:link w:val="32"/>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日期 字符"/>
    <w:basedOn w:val="14"/>
    <w:link w:val="6"/>
    <w:semiHidden/>
    <w:qFormat/>
    <w:uiPriority w:val="99"/>
  </w:style>
  <w:style w:type="character" w:customStyle="1" w:styleId="21">
    <w:name w:val="纯文本 字符"/>
    <w:basedOn w:val="14"/>
    <w:link w:val="5"/>
    <w:semiHidden/>
    <w:qFormat/>
    <w:uiPriority w:val="99"/>
    <w:rPr>
      <w:rFonts w:ascii="Calibri" w:hAnsi="Courier New" w:eastAsia="宋体" w:cs="Courier New"/>
      <w:szCs w:val="21"/>
    </w:rPr>
  </w:style>
  <w:style w:type="character" w:customStyle="1" w:styleId="22">
    <w:name w:val="article_title4"/>
    <w:basedOn w:val="14"/>
    <w:qFormat/>
    <w:uiPriority w:val="0"/>
  </w:style>
  <w:style w:type="character" w:customStyle="1" w:styleId="23">
    <w:name w:val="article_publishdate2"/>
    <w:basedOn w:val="14"/>
    <w:qFormat/>
    <w:uiPriority w:val="0"/>
  </w:style>
  <w:style w:type="character" w:customStyle="1" w:styleId="24">
    <w:name w:val="wp_visitcount1"/>
    <w:basedOn w:val="14"/>
    <w:qFormat/>
    <w:uiPriority w:val="0"/>
    <w:rPr>
      <w:vanish/>
    </w:rPr>
  </w:style>
  <w:style w:type="character" w:customStyle="1" w:styleId="25">
    <w:name w:val="批注框文本 字符"/>
    <w:basedOn w:val="14"/>
    <w:link w:val="7"/>
    <w:semiHidden/>
    <w:qFormat/>
    <w:uiPriority w:val="99"/>
    <w:rPr>
      <w:rFonts w:ascii="Cambria" w:hAnsi="Cambria" w:eastAsia="宋体" w:cs="Times New Roman"/>
      <w:kern w:val="0"/>
      <w:sz w:val="18"/>
      <w:szCs w:val="18"/>
      <w:lang w:eastAsia="en-US"/>
    </w:rPr>
  </w:style>
  <w:style w:type="character" w:customStyle="1" w:styleId="26">
    <w:name w:val="标题 2 字符"/>
    <w:basedOn w:val="14"/>
    <w:link w:val="2"/>
    <w:qFormat/>
    <w:uiPriority w:val="9"/>
    <w:rPr>
      <w:rFonts w:ascii="宋体" w:hAnsi="宋体" w:eastAsia="宋体" w:cs="宋体"/>
      <w:b/>
      <w:bCs/>
      <w:kern w:val="0"/>
      <w:sz w:val="36"/>
      <w:szCs w:val="36"/>
    </w:rPr>
  </w:style>
  <w:style w:type="character" w:customStyle="1" w:styleId="27">
    <w:name w:val="head1"/>
    <w:basedOn w:val="14"/>
    <w:qFormat/>
    <w:uiPriority w:val="0"/>
    <w:rPr>
      <w:rFonts w:hint="default" w:ascii="Tahoma" w:hAnsi="Tahoma" w:cs="Tahoma"/>
      <w:color w:val="333333"/>
      <w:sz w:val="30"/>
      <w:szCs w:val="30"/>
    </w:rPr>
  </w:style>
  <w:style w:type="paragraph" w:styleId="28">
    <w:name w:val="List Paragraph"/>
    <w:basedOn w:val="1"/>
    <w:qFormat/>
    <w:uiPriority w:val="34"/>
    <w:pPr>
      <w:ind w:firstLine="420" w:firstLineChars="200"/>
    </w:pPr>
  </w:style>
  <w:style w:type="paragraph" w:customStyle="1" w:styleId="29">
    <w:name w:val="Char Char Char1 Char"/>
    <w:basedOn w:val="1"/>
    <w:autoRedefine/>
    <w:qFormat/>
    <w:uiPriority w:val="0"/>
    <w:pPr>
      <w:widowControl w:val="0"/>
      <w:tabs>
        <w:tab w:val="left" w:pos="425"/>
      </w:tabs>
      <w:ind w:firstLine="454"/>
      <w:jc w:val="both"/>
    </w:pPr>
    <w:rPr>
      <w:rFonts w:ascii="Times New Roman" w:hAnsi="Times New Roman" w:eastAsia="仿宋_GB2312"/>
      <w:kern w:val="24"/>
      <w:lang w:eastAsia="zh-CN"/>
    </w:rPr>
  </w:style>
  <w:style w:type="paragraph" w:customStyle="1" w:styleId="30">
    <w:name w:val="Char Char Char1 Char1"/>
    <w:basedOn w:val="1"/>
    <w:autoRedefine/>
    <w:qFormat/>
    <w:uiPriority w:val="0"/>
    <w:pPr>
      <w:widowControl w:val="0"/>
      <w:tabs>
        <w:tab w:val="left" w:pos="425"/>
      </w:tabs>
      <w:ind w:firstLine="454"/>
      <w:jc w:val="both"/>
    </w:pPr>
    <w:rPr>
      <w:rFonts w:ascii="Times New Roman" w:hAnsi="Times New Roman" w:eastAsia="仿宋_GB2312"/>
      <w:kern w:val="24"/>
      <w:lang w:eastAsia="zh-CN"/>
    </w:rPr>
  </w:style>
  <w:style w:type="character" w:customStyle="1" w:styleId="31">
    <w:name w:val="批注文字 字符"/>
    <w:basedOn w:val="14"/>
    <w:link w:val="4"/>
    <w:semiHidden/>
    <w:qFormat/>
    <w:uiPriority w:val="99"/>
    <w:rPr>
      <w:rFonts w:ascii="Cambria" w:hAnsi="Cambria" w:eastAsia="宋体" w:cs="Times New Roman"/>
      <w:kern w:val="0"/>
      <w:sz w:val="24"/>
      <w:szCs w:val="24"/>
      <w:lang w:eastAsia="en-US"/>
    </w:rPr>
  </w:style>
  <w:style w:type="character" w:customStyle="1" w:styleId="32">
    <w:name w:val="批注主题 字符"/>
    <w:basedOn w:val="31"/>
    <w:link w:val="11"/>
    <w:semiHidden/>
    <w:qFormat/>
    <w:uiPriority w:val="99"/>
    <w:rPr>
      <w:rFonts w:ascii="Cambria" w:hAnsi="Cambria" w:eastAsia="宋体" w:cs="Times New Roman"/>
      <w:b/>
      <w:bCs/>
      <w:kern w:val="0"/>
      <w:sz w:val="24"/>
      <w:szCs w:val="24"/>
      <w:lang w:eastAsia="en-US"/>
    </w:rPr>
  </w:style>
  <w:style w:type="paragraph" w:customStyle="1" w:styleId="33">
    <w:name w:val="修订1"/>
    <w:hidden/>
    <w:semiHidden/>
    <w:qFormat/>
    <w:uiPriority w:val="99"/>
    <w:rPr>
      <w:rFonts w:ascii="Cambria" w:hAnsi="Cambria" w:eastAsia="宋体" w:cs="Times New Roman"/>
      <w:sz w:val="24"/>
      <w:szCs w:val="24"/>
      <w:lang w:val="en-US" w:eastAsia="en-US" w:bidi="ar-SA"/>
    </w:rPr>
  </w:style>
  <w:style w:type="paragraph" w:customStyle="1" w:styleId="34">
    <w:name w:val="修订2"/>
    <w:hidden/>
    <w:unhideWhenUsed/>
    <w:qFormat/>
    <w:uiPriority w:val="99"/>
    <w:rPr>
      <w:rFonts w:ascii="Cambria" w:hAnsi="Cambria" w:eastAsia="宋体" w:cs="Times New Roman"/>
      <w:sz w:val="24"/>
      <w:szCs w:val="24"/>
      <w:lang w:val="en-US" w:eastAsia="en-US" w:bidi="ar-SA"/>
    </w:rPr>
  </w:style>
  <w:style w:type="paragraph" w:customStyle="1" w:styleId="35">
    <w:name w:val="修订3"/>
    <w:hidden/>
    <w:unhideWhenUsed/>
    <w:qFormat/>
    <w:uiPriority w:val="99"/>
    <w:rPr>
      <w:rFonts w:ascii="Cambria" w:hAnsi="Cambria" w:eastAsia="宋体" w:cs="Times New Roman"/>
      <w:sz w:val="24"/>
      <w:szCs w:val="24"/>
      <w:lang w:val="en-US" w:eastAsia="en-US" w:bidi="ar-SA"/>
    </w:rPr>
  </w:style>
  <w:style w:type="paragraph" w:customStyle="1" w:styleId="36">
    <w:name w:val="修订4"/>
    <w:hidden/>
    <w:unhideWhenUsed/>
    <w:qFormat/>
    <w:uiPriority w:val="99"/>
    <w:rPr>
      <w:rFonts w:ascii="Cambria" w:hAnsi="Cambria" w:eastAsia="宋体" w:cs="Times New Roman"/>
      <w:sz w:val="24"/>
      <w:szCs w:val="24"/>
      <w:lang w:val="en-US" w:eastAsia="en-US" w:bidi="ar-SA"/>
    </w:rPr>
  </w:style>
  <w:style w:type="paragraph" w:customStyle="1" w:styleId="37">
    <w:name w:val="Revision"/>
    <w:hidden/>
    <w:unhideWhenUsed/>
    <w:qFormat/>
    <w:uiPriority w:val="99"/>
    <w:rPr>
      <w:rFonts w:ascii="Cambria" w:hAnsi="Cambria"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1D093-8B2F-42FE-9023-D867FC9186F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3403</Words>
  <Characters>3470</Characters>
  <Lines>29</Lines>
  <Paragraphs>8</Paragraphs>
  <TotalTime>164</TotalTime>
  <ScaleCrop>false</ScaleCrop>
  <LinksUpToDate>false</LinksUpToDate>
  <CharactersWithSpaces>3501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2025-06-13T13:07:00Z</dcterms:created>
  <dc:creator>HP</dc:creator>
  <cp:lastModifiedBy>五笔小生</cp:lastModifiedBy>
  <cp:lastPrinted>2025-06-26T04:09:58Z</cp:lastPrinted>
  <dcterms:modified xsi:type="dcterms:W3CDTF">2025-06-26T05:13:18Z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eyJoZGlkIjoiMzEwNTM5NzYwMDRjMzkwZTVkZjY2ODkwMGIxNGU0OTUiLCJ1c2VySWQiOiIyODgwMDE3MzEifQ==</vt:lpwstr>
  </property>
  <property fmtid="{D5CDD505-2E9C-101B-9397-08002B2CF9AE}" pid="3" name="KSOProductBuildVer">
    <vt:lpwstr>2052-12.1.0.21541</vt:lpwstr>
  </property>
  <property fmtid="{D5CDD505-2E9C-101B-9397-08002B2CF9AE}" pid="4" name="ICV">
    <vt:lpwstr>B42DFB1920744FB6B7687A0B23B68FB3_13</vt:lpwstr>
  </property>
</Properties>
</file>